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B2" w:rsidRDefault="00A85390" w:rsidP="007E12CC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7655"/>
        </w:tabs>
        <w:spacing w:line="260" w:lineRule="exact"/>
        <w:jc w:val="both"/>
        <w:rPr>
          <w:rFonts w:ascii="Wiener Melange" w:hAnsi="Wiener Melange"/>
          <w:b/>
          <w:sz w:val="20"/>
          <w:szCs w:val="22"/>
          <w:lang w:val="de-DE" w:eastAsia="ko-KR"/>
        </w:rPr>
      </w:pPr>
      <w:r>
        <w:rPr>
          <w:rFonts w:ascii="Wiener Melange" w:hAnsi="Wiener Melange"/>
          <w:b/>
          <w:sz w:val="20"/>
          <w:szCs w:val="22"/>
          <w:lang w:val="de-DE" w:eastAsia="ko-KR"/>
        </w:rPr>
        <w:t>Erklärung zur Einhaltung de</w:t>
      </w:r>
      <w:r w:rsidR="001B3763">
        <w:rPr>
          <w:rFonts w:ascii="Wiener Melange" w:hAnsi="Wiener Melange"/>
          <w:b/>
          <w:sz w:val="20"/>
          <w:szCs w:val="22"/>
          <w:lang w:val="de-DE" w:eastAsia="ko-KR"/>
        </w:rPr>
        <w:t>s</w:t>
      </w:r>
      <w:r>
        <w:rPr>
          <w:rFonts w:ascii="Wiener Melange" w:hAnsi="Wiener Melange"/>
          <w:b/>
          <w:sz w:val="20"/>
          <w:szCs w:val="22"/>
          <w:lang w:val="de-DE" w:eastAsia="ko-KR"/>
        </w:rPr>
        <w:t xml:space="preserve"> sommerlichen Wärmeschutz</w:t>
      </w:r>
      <w:r w:rsidR="001B3763">
        <w:rPr>
          <w:rFonts w:ascii="Wiener Melange" w:hAnsi="Wiener Melange"/>
          <w:b/>
          <w:sz w:val="20"/>
          <w:szCs w:val="22"/>
          <w:lang w:val="de-DE" w:eastAsia="ko-KR"/>
        </w:rPr>
        <w:t>es</w:t>
      </w:r>
      <w:r>
        <w:rPr>
          <w:rFonts w:ascii="Wiener Melange" w:hAnsi="Wiener Melange"/>
          <w:b/>
          <w:sz w:val="20"/>
          <w:szCs w:val="22"/>
          <w:lang w:val="de-DE" w:eastAsia="ko-KR"/>
        </w:rPr>
        <w:t xml:space="preserve"> gemäß OIB-RL 6:20</w:t>
      </w:r>
      <w:r w:rsidR="00F72512">
        <w:rPr>
          <w:rFonts w:ascii="Wiener Melange" w:hAnsi="Wiener Melange"/>
          <w:b/>
          <w:sz w:val="20"/>
          <w:szCs w:val="22"/>
          <w:lang w:val="de-DE" w:eastAsia="ko-KR"/>
        </w:rPr>
        <w:t>23</w:t>
      </w:r>
    </w:p>
    <w:p w:rsidR="005329DD" w:rsidRPr="007E12CC" w:rsidRDefault="00A85390" w:rsidP="007E12CC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7655"/>
        </w:tabs>
        <w:spacing w:line="260" w:lineRule="exact"/>
        <w:jc w:val="both"/>
        <w:rPr>
          <w:rFonts w:ascii="Wiener Melange" w:hAnsi="Wiener Melange"/>
          <w:sz w:val="20"/>
          <w:szCs w:val="20"/>
        </w:rPr>
      </w:pPr>
      <w:r>
        <w:rPr>
          <w:rFonts w:ascii="Wiener Melange" w:hAnsi="Wiener Melange"/>
          <w:b/>
          <w:sz w:val="20"/>
          <w:szCs w:val="22"/>
          <w:lang w:val="de-DE" w:eastAsia="ko-KR"/>
        </w:rPr>
        <w:t>(gültig</w:t>
      </w:r>
      <w:r w:rsidR="005329DD" w:rsidRPr="00997C97">
        <w:rPr>
          <w:rFonts w:ascii="Wiener Melange" w:hAnsi="Wiener Melange"/>
          <w:b/>
          <w:sz w:val="20"/>
          <w:szCs w:val="22"/>
          <w:lang w:val="de-DE" w:eastAsia="ko-KR"/>
        </w:rPr>
        <w:t xml:space="preserve"> </w:t>
      </w:r>
      <w:r w:rsidR="00E00A73">
        <w:rPr>
          <w:rFonts w:ascii="Wiener Melange" w:hAnsi="Wiener Melange"/>
          <w:b/>
          <w:sz w:val="20"/>
          <w:szCs w:val="22"/>
          <w:lang w:val="de-DE" w:eastAsia="ko-KR"/>
        </w:rPr>
        <w:t>ab BO-Novelle 2023</w:t>
      </w:r>
      <w:r w:rsidR="009E42FB">
        <w:rPr>
          <w:rFonts w:ascii="Wiener Melange" w:hAnsi="Wiener Melange"/>
          <w:b/>
          <w:sz w:val="20"/>
          <w:szCs w:val="22"/>
          <w:lang w:val="de-DE" w:eastAsia="ko-KR"/>
        </w:rPr>
        <w:t xml:space="preserve"> mit OIB-Richtlinie 6:20</w:t>
      </w:r>
      <w:r w:rsidR="00F72512">
        <w:rPr>
          <w:rFonts w:ascii="Wiener Melange" w:hAnsi="Wiener Melange"/>
          <w:b/>
          <w:sz w:val="20"/>
          <w:szCs w:val="22"/>
          <w:lang w:val="de-DE" w:eastAsia="ko-KR"/>
        </w:rPr>
        <w:t>23</w:t>
      </w:r>
      <w:r w:rsidR="005329DD" w:rsidRPr="00997C97">
        <w:rPr>
          <w:rFonts w:ascii="Wiener Melange" w:hAnsi="Wiener Melange"/>
          <w:b/>
          <w:sz w:val="20"/>
          <w:szCs w:val="22"/>
          <w:lang w:val="de-DE" w:eastAsia="ko-KR"/>
        </w:rPr>
        <w:t>)</w:t>
      </w:r>
    </w:p>
    <w:p w:rsidR="005329DD" w:rsidRPr="005329DD" w:rsidRDefault="00E4633F" w:rsidP="005329DD">
      <w:pPr>
        <w:spacing w:before="120" w:after="60"/>
        <w:rPr>
          <w:b/>
          <w:bCs/>
          <w:szCs w:val="20"/>
        </w:rPr>
      </w:pPr>
      <w:r w:rsidRPr="005C5E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6D7F0" wp14:editId="7C16D53F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1864995" cy="688340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9DD" w:rsidRPr="005C5EBD" w:rsidRDefault="005329DD" w:rsidP="005329DD">
                            <w:pPr>
                              <w:pStyle w:val="Textkrper-Zeileneinzug"/>
                              <w:spacing w:before="0"/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Mit </w:t>
                            </w:r>
                            <w:r w:rsidRPr="005C5EBD">
                              <w:rPr>
                                <w:rFonts w:ascii="Wiener Melange" w:hAnsi="Wiener Melange"/>
                                <w:b/>
                                <w:bCs/>
                                <w:color w:val="0000FF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EUR 3,90</w:t>
                            </w: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 Bundesgebühr</w:t>
                            </w:r>
                          </w:p>
                          <w:p w:rsidR="005329DD" w:rsidRPr="005C5EBD" w:rsidRDefault="005329DD" w:rsidP="005329DD">
                            <w:pPr>
                              <w:pStyle w:val="Textkrper-Zeileneinzug"/>
                              <w:spacing w:before="0"/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zu </w:t>
                            </w:r>
                            <w:proofErr w:type="spellStart"/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vergebühren</w:t>
                            </w:r>
                            <w:proofErr w:type="spellEnd"/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5329DD" w:rsidRPr="005C5EBD" w:rsidRDefault="005329DD" w:rsidP="005329DD">
                            <w:pPr>
                              <w:pStyle w:val="Textkrper-Zeileneinzug"/>
                              <w:spacing w:before="120"/>
                              <w:rPr>
                                <w:rFonts w:ascii="Wiener Melange" w:hAnsi="Wiener Melange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(Bei Bauanzeigen gebührenfrei)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6D7F0" id="Rectangle 2" o:spid="_x0000_s1026" style="position:absolute;margin-left:95.65pt;margin-top:6.35pt;width:146.85pt;height:5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jVhgwIAAAY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a3CO&#10;kSI9lOgjJI2ojeQoD+kZjKvB68Hc2xCgM3eafnFI6UUHXvzGWj10nDAglQX/5NmBYDg4itbDO80A&#10;nWy9jpnat7YPgJADtI8FeTwVhO89orCYlbOiqqYYUdibleWrIlYsIfXxtLHOv+G6R2HSYAvcIzrZ&#10;3Tkf2JD66BLZaynYSkgZDbtZL6RFOwLiWMUvBgBBnrtJFZyVDsdGxHEFSMIdYS/QjcX+XmV5kd7m&#10;1WQ1Ky8nxaqYTqrLtJykWXVbzdKiKparH4FgVtSdYIyrO6H4UXhZ8XeFPbTAKJkoPTQ0uJrm0xj7&#10;M/buPMg0fn8Kshce+lCKvsHlyYnUobCvFYOwSe2JkOM8eU4/ZhlycPzHrEQZhMqPCvL79R5QghzW&#10;mj2CIKyGekFLwuMBk07bbxgN0IgNdl+3xHKM5FsFoqqyAqqOfDSK6WUOhj3fWZ/vEEUBqsEeo3G6&#10;8GO3b40Vmw5uymKOlL4BIbYiauSJ1UG+0GwxmMPDELr53I5eT8/X/CcAAAD//wMAUEsDBBQABgAI&#10;AAAAIQCwBv5J2wAAAAcBAAAPAAAAZHJzL2Rvd25yZXYueG1sTI9BT8MwDIXvSPyHyEjcWNoOCitN&#10;J4S0E3BgQ+LqNV5b0TilSbfy7/FOcLPfs56/V65n16sjjaHzbCBdJKCIa287bgx87DY3D6BCRLbY&#10;eyYDPxRgXV1elFhYf+J3Om5joySEQ4EG2hiHQutQt+QwLPxALN7Bjw6jrGOj7YgnCXe9zpIk1w47&#10;lg8tDvTcUv21nZwBzG/t99th+bp7mXJcNXOyuftMjLm+mp8eQUWa498xnPEFHSph2vuJbVC9ASkS&#10;Rc3uQYmbrZYy7M9CmoKuSv2fv/oFAAD//wMAUEsBAi0AFAAGAAgAAAAhALaDOJL+AAAA4QEAABMA&#10;AAAAAAAAAAAAAAAAAAAAAFtDb250ZW50X1R5cGVzXS54bWxQSwECLQAUAAYACAAAACEAOP0h/9YA&#10;AACUAQAACwAAAAAAAAAAAAAAAAAvAQAAX3JlbHMvLnJlbHNQSwECLQAUAAYACAAAACEAudo1YYMC&#10;AAAGBQAADgAAAAAAAAAAAAAAAAAuAgAAZHJzL2Uyb0RvYy54bWxQSwECLQAUAAYACAAAACEAsAb+&#10;SdsAAAAHAQAADwAAAAAAAAAAAAAAAADdBAAAZHJzL2Rvd25yZXYueG1sUEsFBgAAAAAEAAQA8wAA&#10;AOUFAAAAAA==&#10;" stroked="f">
                <v:textbox>
                  <w:txbxContent>
                    <w:p w:rsidR="005329DD" w:rsidRPr="005C5EBD" w:rsidRDefault="005329DD" w:rsidP="005329DD">
                      <w:pPr>
                        <w:pStyle w:val="Textkrper-Zeileneinzug"/>
                        <w:spacing w:before="0"/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Mit </w:t>
                      </w:r>
                      <w:r w:rsidRPr="005C5EBD">
                        <w:rPr>
                          <w:rFonts w:ascii="Wiener Melange" w:hAnsi="Wiener Melange"/>
                          <w:b/>
                          <w:bCs/>
                          <w:color w:val="0000FF"/>
                          <w:spacing w:val="10"/>
                          <w:sz w:val="16"/>
                          <w:szCs w:val="16"/>
                          <w:u w:val="single"/>
                        </w:rPr>
                        <w:t>EUR 3,90</w:t>
                      </w: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 Bundesgebühr</w:t>
                      </w:r>
                    </w:p>
                    <w:p w:rsidR="005329DD" w:rsidRPr="005C5EBD" w:rsidRDefault="005329DD" w:rsidP="005329DD">
                      <w:pPr>
                        <w:pStyle w:val="Textkrper-Zeileneinzug"/>
                        <w:spacing w:before="0"/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zu </w:t>
                      </w:r>
                      <w:proofErr w:type="spellStart"/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vergebühren</w:t>
                      </w:r>
                      <w:proofErr w:type="spellEnd"/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!</w:t>
                      </w:r>
                    </w:p>
                    <w:p w:rsidR="005329DD" w:rsidRPr="005C5EBD" w:rsidRDefault="005329DD" w:rsidP="005329DD">
                      <w:pPr>
                        <w:pStyle w:val="Textkrper-Zeileneinzug"/>
                        <w:spacing w:before="120"/>
                        <w:rPr>
                          <w:rFonts w:ascii="Wiener Melange" w:hAnsi="Wiener Melange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(Bei Bauanzeigen gebührenfrei)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29DD" w:rsidRPr="005C5EBD">
        <w:rPr>
          <w:b/>
          <w:bCs/>
          <w:szCs w:val="20"/>
        </w:rPr>
        <w:t>Die Erklärung bezieht sich auf</w:t>
      </w:r>
      <w:r w:rsidR="005329DD">
        <w:rPr>
          <w:b/>
          <w:bCs/>
          <w:szCs w:val="20"/>
        </w:rPr>
        <w:t>:</w:t>
      </w:r>
    </w:p>
    <w:p w:rsidR="005329DD" w:rsidRPr="005C5EBD" w:rsidRDefault="005329DD" w:rsidP="005329DD">
      <w:pPr>
        <w:tabs>
          <w:tab w:val="left" w:pos="6120"/>
        </w:tabs>
        <w:spacing w:before="240"/>
        <w:rPr>
          <w:szCs w:val="20"/>
        </w:rPr>
      </w:pPr>
      <w:r w:rsidRPr="005C5EBD">
        <w:rPr>
          <w:szCs w:val="20"/>
        </w:rPr>
        <w:t>Bauvorhaben: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(Gegenstand)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(Adresse)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(Bauwerber</w:t>
      </w:r>
      <w:r w:rsidR="00FB5DD5">
        <w:rPr>
          <w:color w:val="999999"/>
          <w:szCs w:val="20"/>
        </w:rPr>
        <w:t>*in</w:t>
      </w:r>
      <w:r w:rsidRPr="005C5EBD">
        <w:rPr>
          <w:color w:val="999999"/>
          <w:szCs w:val="20"/>
        </w:rPr>
        <w:t>)</w:t>
      </w:r>
    </w:p>
    <w:p w:rsidR="001B3763" w:rsidRDefault="001B3763" w:rsidP="005329DD">
      <w:pPr>
        <w:spacing w:before="120" w:after="120"/>
        <w:rPr>
          <w:szCs w:val="20"/>
        </w:rPr>
      </w:pPr>
    </w:p>
    <w:p w:rsidR="00A70C08" w:rsidRPr="0011449C" w:rsidRDefault="005329DD" w:rsidP="005329DD">
      <w:pPr>
        <w:spacing w:before="120" w:after="120"/>
        <w:rPr>
          <w:szCs w:val="20"/>
        </w:rPr>
      </w:pPr>
      <w:r w:rsidRPr="0011449C">
        <w:rPr>
          <w:szCs w:val="20"/>
        </w:rPr>
        <w:t>Für das oben angeführte Bauvorhaben wird um die Erteilung der Baubewilligung angesucht.</w:t>
      </w:r>
    </w:p>
    <w:p w:rsidR="00932344" w:rsidRDefault="00932344" w:rsidP="00BC22CF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</w:p>
    <w:p w:rsidR="009829CB" w:rsidRDefault="009829CB" w:rsidP="009829CB">
      <w:pPr>
        <w:pStyle w:val="Default"/>
        <w:spacing w:after="60"/>
        <w:rPr>
          <w:rFonts w:ascii="Wiener Melange" w:hAnsi="Wiener Melange"/>
          <w:color w:val="auto"/>
          <w:sz w:val="20"/>
          <w:szCs w:val="20"/>
        </w:rPr>
      </w:pPr>
      <w:r w:rsidRPr="00A141C1">
        <w:rPr>
          <w:rFonts w:ascii="Wiener Melange" w:hAnsi="Wiener Melange"/>
          <w:color w:val="auto"/>
          <w:sz w:val="20"/>
          <w:szCs w:val="20"/>
        </w:rPr>
        <w:t xml:space="preserve">Für </w:t>
      </w:r>
      <w:r>
        <w:rPr>
          <w:rFonts w:ascii="Wiener Melange" w:hAnsi="Wiener Melange"/>
          <w:color w:val="auto"/>
          <w:sz w:val="20"/>
          <w:szCs w:val="20"/>
        </w:rPr>
        <w:t>Nicht-</w:t>
      </w:r>
      <w:r w:rsidRPr="00A141C1">
        <w:rPr>
          <w:rFonts w:ascii="Wiener Melange" w:hAnsi="Wiener Melange"/>
          <w:color w:val="auto"/>
          <w:sz w:val="20"/>
          <w:szCs w:val="20"/>
        </w:rPr>
        <w:t>Wohnbereiche</w:t>
      </w:r>
      <w:r w:rsidR="00FB5DD5">
        <w:rPr>
          <w:rFonts w:ascii="Wiener Melange" w:hAnsi="Wiener Melange"/>
          <w:color w:val="auto"/>
          <w:sz w:val="20"/>
          <w:szCs w:val="20"/>
        </w:rPr>
        <w:t>,</w:t>
      </w:r>
      <w:r>
        <w:rPr>
          <w:rFonts w:ascii="Wiener Melange" w:hAnsi="Wiener Melange"/>
          <w:color w:val="auto"/>
          <w:sz w:val="20"/>
          <w:szCs w:val="20"/>
        </w:rPr>
        <w:t xml:space="preserve"> in denen sämtliche Aufenthaltsräume über eine aktive Kühlung verfügen:</w:t>
      </w:r>
    </w:p>
    <w:p w:rsidR="009829CB" w:rsidRDefault="009829CB" w:rsidP="00BC29FA">
      <w:pPr>
        <w:pStyle w:val="Default"/>
        <w:numPr>
          <w:ilvl w:val="0"/>
          <w:numId w:val="39"/>
        </w:numPr>
        <w:spacing w:before="60"/>
        <w:ind w:left="425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Der außeninduzierte Kühlbedarf KB* wird eingehalten.</w:t>
      </w:r>
    </w:p>
    <w:p w:rsidR="00FB5DD5" w:rsidRDefault="00FB5DD5" w:rsidP="00BC29FA">
      <w:pPr>
        <w:pStyle w:val="Default"/>
        <w:rPr>
          <w:rFonts w:ascii="Wiener Melange" w:hAnsi="Wiener Melange"/>
          <w:color w:val="auto"/>
          <w:sz w:val="20"/>
          <w:szCs w:val="20"/>
        </w:rPr>
      </w:pPr>
    </w:p>
    <w:p w:rsidR="009829CB" w:rsidRPr="0011449C" w:rsidRDefault="009829CB" w:rsidP="009829CB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Für Nicht-Wohnbereiche wird zusätzlich zur Einhaltung des </w:t>
      </w:r>
      <w:r w:rsidRPr="00CE03E8">
        <w:rPr>
          <w:rFonts w:ascii="Wiener Melange" w:hAnsi="Wiener Melange"/>
          <w:color w:val="auto"/>
          <w:sz w:val="20"/>
          <w:szCs w:val="20"/>
        </w:rPr>
        <w:t>außeninduzierte Kühlbedarf KB*</w:t>
      </w:r>
      <w:r>
        <w:rPr>
          <w:rFonts w:ascii="Wiener Melange" w:hAnsi="Wiener Melange"/>
          <w:color w:val="auto"/>
          <w:sz w:val="20"/>
          <w:szCs w:val="20"/>
        </w:rPr>
        <w:t xml:space="preserve"> in jenen Aufenthaltsräumen</w:t>
      </w:r>
      <w:r w:rsidR="009A4E30">
        <w:rPr>
          <w:rFonts w:ascii="Wiener Melange" w:hAnsi="Wiener Melange"/>
          <w:color w:val="auto"/>
          <w:sz w:val="20"/>
          <w:szCs w:val="20"/>
        </w:rPr>
        <w:t>,</w:t>
      </w:r>
      <w:r>
        <w:rPr>
          <w:rFonts w:ascii="Wiener Melange" w:hAnsi="Wiener Melange"/>
          <w:color w:val="auto"/>
          <w:sz w:val="20"/>
          <w:szCs w:val="20"/>
        </w:rPr>
        <w:t xml:space="preserve"> in denen auf eine aktive Kühlung verzichtet wird:</w:t>
      </w:r>
    </w:p>
    <w:p w:rsidR="009829CB" w:rsidRPr="0011449C" w:rsidRDefault="009829CB" w:rsidP="009829CB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Ein gesonderter Nachweis nicht vorgelegt, da alle Lichteintrittsflächen in Aufenthaltsräumen sowie die überwiegenden Glasflächen bei Nicht-Aufenthaltsräumen mit außenliegenden Abschattungseinrichtungen mit g</w:t>
      </w:r>
      <w:r w:rsidRPr="0043045C">
        <w:rPr>
          <w:rFonts w:ascii="Wiener Melange" w:hAnsi="Wiener Melange"/>
          <w:color w:val="auto"/>
          <w:sz w:val="20"/>
          <w:szCs w:val="20"/>
          <w:vertAlign w:val="subscript"/>
        </w:rPr>
        <w:t>tot</w:t>
      </w:r>
      <w:r w:rsidRPr="0011449C">
        <w:rPr>
          <w:rFonts w:ascii="Wiener Melange" w:hAnsi="Wiener Melange"/>
          <w:color w:val="auto"/>
          <w:sz w:val="20"/>
          <w:szCs w:val="20"/>
        </w:rPr>
        <w:t xml:space="preserve"> ≤ 0,15 ausgestattet werden.</w:t>
      </w:r>
      <w:r>
        <w:rPr>
          <w:rFonts w:ascii="Wiener Melange" w:hAnsi="Wiener Melange"/>
          <w:color w:val="auto"/>
          <w:sz w:val="20"/>
          <w:szCs w:val="20"/>
        </w:rPr>
        <w:t xml:space="preserve"> E</w:t>
      </w:r>
      <w:r w:rsidRPr="00932344">
        <w:rPr>
          <w:rFonts w:ascii="Wiener Melange" w:hAnsi="Wiener Melange"/>
          <w:color w:val="auto"/>
          <w:sz w:val="20"/>
          <w:szCs w:val="20"/>
        </w:rPr>
        <w:t>in vor Witterung geschützter, einbruchsicherer Lüftungsflügel wird vorgesehen</w:t>
      </w:r>
      <w:r>
        <w:rPr>
          <w:rFonts w:ascii="Wiener Melange" w:hAnsi="Wiener Melange"/>
          <w:color w:val="auto"/>
          <w:sz w:val="20"/>
          <w:szCs w:val="20"/>
        </w:rPr>
        <w:t>.</w:t>
      </w:r>
    </w:p>
    <w:p w:rsidR="009829CB" w:rsidRPr="0011449C" w:rsidRDefault="009829CB" w:rsidP="009829CB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Ein gesonderter Nachweis nicht vorgelegt, da alle Lichteintrittsflächen in Aufenthaltsräumen sowie die überwiegenden Glasflächen bei Nicht-Aufenthaltsräumen mit außenliegenden Abschattungseinrichtungen mit g</w:t>
      </w:r>
      <w:r w:rsidRPr="0043045C">
        <w:rPr>
          <w:rFonts w:ascii="Wiener Melange" w:hAnsi="Wiener Melange"/>
          <w:color w:val="auto"/>
          <w:sz w:val="20"/>
          <w:szCs w:val="20"/>
          <w:vertAlign w:val="subscript"/>
        </w:rPr>
        <w:t>tot</w:t>
      </w:r>
      <w:r w:rsidRPr="0011449C">
        <w:rPr>
          <w:rFonts w:ascii="Wiener Melange" w:hAnsi="Wiener Melange"/>
          <w:color w:val="auto"/>
          <w:sz w:val="20"/>
          <w:szCs w:val="20"/>
        </w:rPr>
        <w:t xml:space="preserve"> ≤ 0,15 ausgestattet werden. Nordorientierte Lichteintrittsfläche mit einer maximalen Abweichung von ± 22,5° sind dabei unberücksichtigt. </w:t>
      </w:r>
    </w:p>
    <w:p w:rsidR="009829CB" w:rsidRPr="0011449C" w:rsidRDefault="009829CB" w:rsidP="009829CB">
      <w:pPr>
        <w:pStyle w:val="Default"/>
        <w:spacing w:before="60" w:after="120"/>
        <w:ind w:left="425"/>
        <w:rPr>
          <w:rFonts w:ascii="Wiener Melange" w:hAnsi="Wiener Melange"/>
          <w:i/>
          <w:color w:val="auto"/>
          <w:sz w:val="20"/>
          <w:szCs w:val="20"/>
          <w:u w:val="single"/>
        </w:rPr>
      </w:pPr>
      <w:r w:rsidRPr="0011449C">
        <w:rPr>
          <w:rFonts w:ascii="Wiener Melange" w:hAnsi="Wiener Melange"/>
          <w:i/>
          <w:color w:val="auto"/>
          <w:sz w:val="20"/>
          <w:szCs w:val="20"/>
          <w:u w:val="single"/>
        </w:rPr>
        <w:t>Eine Aufstellung mit Nachweis der detaillierten Orientierung der Lichteintrittsflächen liegt bei.</w:t>
      </w:r>
    </w:p>
    <w:p w:rsidR="009829CB" w:rsidRPr="0011449C" w:rsidRDefault="009A4E30" w:rsidP="009829CB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Ein gesonderter Nachweis </w:t>
      </w:r>
      <w:r w:rsidR="009829CB" w:rsidRPr="0011449C">
        <w:rPr>
          <w:rFonts w:ascii="Wiener Melange" w:hAnsi="Wiener Melange"/>
          <w:color w:val="auto"/>
          <w:sz w:val="20"/>
          <w:szCs w:val="20"/>
        </w:rPr>
        <w:t>zur Einhaltung des so</w:t>
      </w:r>
      <w:r w:rsidR="00FB5DD5">
        <w:rPr>
          <w:rFonts w:ascii="Wiener Melange" w:hAnsi="Wiener Melange"/>
          <w:color w:val="auto"/>
          <w:sz w:val="20"/>
          <w:szCs w:val="20"/>
        </w:rPr>
        <w:t>mmerlichen Wärmeschutzes</w:t>
      </w:r>
      <w:r w:rsidR="009829CB">
        <w:rPr>
          <w:rFonts w:ascii="Wiener Melange" w:hAnsi="Wiener Melange"/>
          <w:color w:val="auto"/>
          <w:sz w:val="20"/>
          <w:szCs w:val="20"/>
        </w:rPr>
        <w:t xml:space="preserve"> gemäß ÖNORM </w:t>
      </w:r>
      <w:r>
        <w:rPr>
          <w:rFonts w:ascii="Wiener Melange" w:hAnsi="Wiener Melange"/>
          <w:color w:val="auto"/>
          <w:sz w:val="20"/>
          <w:szCs w:val="20"/>
        </w:rPr>
        <w:br/>
      </w:r>
      <w:r w:rsidR="009829CB">
        <w:rPr>
          <w:rFonts w:ascii="Wiener Melange" w:hAnsi="Wiener Melange"/>
          <w:color w:val="auto"/>
          <w:sz w:val="20"/>
          <w:szCs w:val="20"/>
        </w:rPr>
        <w:t>B 8110-3</w:t>
      </w:r>
      <w:r w:rsidR="00FB5DD5">
        <w:rPr>
          <w:rFonts w:ascii="Wiener Melange" w:hAnsi="Wiener Melange"/>
          <w:color w:val="auto"/>
          <w:sz w:val="20"/>
          <w:szCs w:val="20"/>
        </w:rPr>
        <w:t xml:space="preserve"> </w:t>
      </w:r>
      <w:r>
        <w:rPr>
          <w:rFonts w:ascii="Wiener Melange" w:hAnsi="Wiener Melange"/>
          <w:color w:val="auto"/>
          <w:sz w:val="20"/>
          <w:szCs w:val="20"/>
        </w:rPr>
        <w:t xml:space="preserve">vorgelegt, </w:t>
      </w:r>
    </w:p>
    <w:p w:rsidR="009829CB" w:rsidRPr="00932344" w:rsidRDefault="009829CB" w:rsidP="009829CB">
      <w:pPr>
        <w:pStyle w:val="Default"/>
        <w:numPr>
          <w:ilvl w:val="0"/>
          <w:numId w:val="39"/>
        </w:numPr>
        <w:spacing w:before="60" w:after="120"/>
        <w:ind w:left="1134" w:hanging="425"/>
        <w:rPr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mit ausschließlich geschlossenen Fenstern von 22:00 Uhr bis 6:00 Uhr (</w:t>
      </w:r>
      <w:proofErr w:type="gramStart"/>
      <w:r w:rsidRPr="0011449C">
        <w:rPr>
          <w:rFonts w:ascii="Wiener Melange" w:hAnsi="Wiener Melange"/>
          <w:color w:val="auto"/>
          <w:sz w:val="20"/>
          <w:szCs w:val="20"/>
        </w:rPr>
        <w:t>Nachts</w:t>
      </w:r>
      <w:proofErr w:type="gramEnd"/>
      <w:r w:rsidRPr="0011449C">
        <w:rPr>
          <w:rFonts w:ascii="Wiener Melange" w:hAnsi="Wiener Melange"/>
          <w:color w:val="auto"/>
          <w:sz w:val="20"/>
          <w:szCs w:val="20"/>
        </w:rPr>
        <w:t>)</w:t>
      </w:r>
      <w:r w:rsidR="009A4E30">
        <w:rPr>
          <w:rFonts w:ascii="Wiener Melange" w:hAnsi="Wiener Melange"/>
          <w:color w:val="auto"/>
          <w:sz w:val="20"/>
          <w:szCs w:val="20"/>
        </w:rPr>
        <w:t>.</w:t>
      </w:r>
    </w:p>
    <w:p w:rsidR="009829CB" w:rsidRDefault="009829CB" w:rsidP="009829CB">
      <w:pPr>
        <w:pStyle w:val="Default"/>
        <w:numPr>
          <w:ilvl w:val="0"/>
          <w:numId w:val="39"/>
        </w:numPr>
        <w:spacing w:before="60" w:after="120"/>
        <w:ind w:left="1134" w:hanging="425"/>
        <w:rPr>
          <w:rFonts w:ascii="Wiener Melange" w:hAnsi="Wiener Melange"/>
          <w:color w:val="auto"/>
          <w:sz w:val="20"/>
          <w:szCs w:val="20"/>
        </w:rPr>
      </w:pPr>
      <w:r w:rsidRPr="009829CB">
        <w:rPr>
          <w:rFonts w:ascii="Wiener Melange" w:hAnsi="Wiener Melange"/>
          <w:color w:val="auto"/>
          <w:sz w:val="20"/>
          <w:szCs w:val="20"/>
        </w:rPr>
        <w:t>mit teilweise gekippten/geöffneten Fenstern von 22:00 Uhr bis 6:00 Uhr (Nachts)</w:t>
      </w:r>
      <w:r w:rsidR="009A4E30">
        <w:rPr>
          <w:rFonts w:ascii="Wiener Melange" w:hAnsi="Wiener Melange"/>
          <w:color w:val="auto"/>
          <w:sz w:val="20"/>
          <w:szCs w:val="20"/>
        </w:rPr>
        <w:t>.</w:t>
      </w:r>
      <w:r w:rsidRPr="009829CB">
        <w:rPr>
          <w:rFonts w:ascii="Wiener Melange" w:hAnsi="Wiener Melange"/>
          <w:color w:val="auto"/>
          <w:sz w:val="20"/>
          <w:szCs w:val="20"/>
        </w:rPr>
        <w:br/>
        <w:t>Bei den teilweise gekippten/geöffneten Fenstern sind vor Witterung geschützte, einbruchsichere Lüftungsflügel vorhanden.</w:t>
      </w:r>
    </w:p>
    <w:p w:rsidR="009829CB" w:rsidRPr="009829CB" w:rsidRDefault="009829CB" w:rsidP="009829CB">
      <w:pPr>
        <w:pStyle w:val="Default"/>
        <w:spacing w:before="60" w:after="120"/>
        <w:ind w:left="1134"/>
        <w:rPr>
          <w:rFonts w:ascii="Wiener Melange" w:hAnsi="Wiener Melange"/>
          <w:color w:val="auto"/>
          <w:sz w:val="20"/>
          <w:szCs w:val="20"/>
        </w:rPr>
      </w:pPr>
      <w:r w:rsidRPr="009829CB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Eine Aufstellung mit detaillierten </w:t>
      </w:r>
      <w:r>
        <w:rPr>
          <w:rFonts w:ascii="Wiener Melange" w:hAnsi="Wiener Melange"/>
          <w:i/>
          <w:color w:val="auto"/>
          <w:sz w:val="20"/>
          <w:szCs w:val="20"/>
          <w:u w:val="single"/>
        </w:rPr>
        <w:t>Angaben zu den geplanten Fenstern</w:t>
      </w:r>
      <w:r w:rsidRPr="009829CB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 liegt bei.</w:t>
      </w:r>
    </w:p>
    <w:p w:rsidR="009829CB" w:rsidRPr="0011449C" w:rsidRDefault="009829CB" w:rsidP="009829CB">
      <w:pPr>
        <w:pStyle w:val="Default"/>
        <w:numPr>
          <w:ilvl w:val="0"/>
          <w:numId w:val="39"/>
        </w:numPr>
        <w:spacing w:after="60"/>
        <w:ind w:left="1134" w:hanging="425"/>
        <w:rPr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mit teilweise gekippten/geöffneten Fenstern</w:t>
      </w:r>
      <w:r w:rsidRPr="0011449C">
        <w:rPr>
          <w:rFonts w:ascii="Wiener Melange" w:hAnsi="Wiener Melange"/>
          <w:color w:val="auto"/>
          <w:sz w:val="20"/>
          <w:szCs w:val="20"/>
          <w:lang w:eastAsia="de-AT"/>
        </w:rPr>
        <w:t xml:space="preserve"> </w:t>
      </w:r>
      <w:r w:rsidRPr="0011449C">
        <w:rPr>
          <w:rFonts w:ascii="Wiener Melange" w:hAnsi="Wiener Melange"/>
          <w:color w:val="auto"/>
          <w:sz w:val="20"/>
          <w:szCs w:val="20"/>
        </w:rPr>
        <w:t>von 22:00 Uhr bis 6:00 Uhr (</w:t>
      </w:r>
      <w:proofErr w:type="gramStart"/>
      <w:r w:rsidRPr="0011449C">
        <w:rPr>
          <w:rFonts w:ascii="Wiener Melange" w:hAnsi="Wiener Melange"/>
          <w:color w:val="auto"/>
          <w:sz w:val="20"/>
          <w:szCs w:val="20"/>
        </w:rPr>
        <w:t>Nachts</w:t>
      </w:r>
      <w:proofErr w:type="gramEnd"/>
      <w:r w:rsidRPr="0011449C">
        <w:rPr>
          <w:rFonts w:ascii="Wiener Melange" w:hAnsi="Wiener Melange"/>
          <w:color w:val="auto"/>
          <w:sz w:val="20"/>
          <w:szCs w:val="20"/>
        </w:rPr>
        <w:t>)</w:t>
      </w:r>
      <w:r w:rsidR="009A4E30">
        <w:rPr>
          <w:rFonts w:ascii="Wiener Melange" w:hAnsi="Wiener Melange"/>
          <w:color w:val="auto"/>
          <w:sz w:val="20"/>
          <w:szCs w:val="20"/>
        </w:rPr>
        <w:t>.</w:t>
      </w:r>
    </w:p>
    <w:p w:rsidR="009829CB" w:rsidRPr="0011449C" w:rsidRDefault="009829CB" w:rsidP="009829CB">
      <w:pPr>
        <w:pStyle w:val="Default"/>
        <w:spacing w:after="120"/>
        <w:ind w:left="1134"/>
        <w:rPr>
          <w:b/>
          <w:szCs w:val="20"/>
        </w:rPr>
      </w:pP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Ein entsprechendes Ansuchen um Abweichung gemäß §2 WBTV von der </w:t>
      </w:r>
      <w:r>
        <w:rPr>
          <w:rFonts w:ascii="Wiener Melange" w:hAnsi="Wiener Melange"/>
          <w:b/>
          <w:color w:val="auto"/>
          <w:sz w:val="20"/>
          <w:szCs w:val="20"/>
        </w:rPr>
        <w:br/>
      </w: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OIB-Richtlinie 6:2023 mit dem Nachweis, dass das gleiche Schutzniveau wie bei </w:t>
      </w:r>
      <w:r>
        <w:rPr>
          <w:rFonts w:ascii="Wiener Melange" w:hAnsi="Wiener Melange"/>
          <w:b/>
          <w:color w:val="auto"/>
          <w:sz w:val="20"/>
          <w:szCs w:val="20"/>
        </w:rPr>
        <w:br/>
      </w:r>
      <w:r w:rsidRPr="0011449C">
        <w:rPr>
          <w:rFonts w:ascii="Wiener Melange" w:hAnsi="Wiener Melange"/>
          <w:b/>
          <w:color w:val="auto"/>
          <w:sz w:val="20"/>
          <w:szCs w:val="20"/>
        </w:rPr>
        <w:t>Anwendung der Richtlinie erreicht wird</w:t>
      </w:r>
      <w:r w:rsidR="009A4E30">
        <w:rPr>
          <w:rFonts w:ascii="Wiener Melange" w:hAnsi="Wiener Melange"/>
          <w:b/>
          <w:color w:val="auto"/>
          <w:sz w:val="20"/>
          <w:szCs w:val="20"/>
        </w:rPr>
        <w:t>,</w:t>
      </w: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 liegt</w:t>
      </w:r>
      <w:r>
        <w:rPr>
          <w:rFonts w:ascii="Wiener Melange" w:hAnsi="Wiener Melange"/>
          <w:b/>
          <w:color w:val="auto"/>
          <w:sz w:val="20"/>
          <w:szCs w:val="20"/>
        </w:rPr>
        <w:t xml:space="preserve"> dem Bauansuchen bei.</w:t>
      </w:r>
    </w:p>
    <w:p w:rsidR="00BC29FA" w:rsidRDefault="00BC29FA">
      <w:pPr>
        <w:spacing w:line="240" w:lineRule="auto"/>
        <w:rPr>
          <w:szCs w:val="20"/>
          <w:lang w:eastAsia="en-US"/>
        </w:rPr>
      </w:pPr>
      <w:r>
        <w:rPr>
          <w:szCs w:val="20"/>
        </w:rPr>
        <w:br w:type="page"/>
      </w:r>
    </w:p>
    <w:p w:rsidR="00BC29FA" w:rsidRPr="0011449C" w:rsidRDefault="00BC29FA" w:rsidP="00BC29FA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lastRenderedPageBreak/>
        <w:t>Für Wohnbereiche:</w:t>
      </w:r>
    </w:p>
    <w:p w:rsidR="00BC29FA" w:rsidRPr="0011449C" w:rsidRDefault="00BC29FA" w:rsidP="00BC29FA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Ein gesonderter Nachweis wird nicht vorgelegt, da alle Lichteintrittsflächen in Aufenthaltsräumen sowie die überwiegenden Glasflächen bei Nicht-Aufenthaltsräumen mit außenliegenden Abschattungseinrichtungen mit g</w:t>
      </w:r>
      <w:r w:rsidRPr="0011449C">
        <w:rPr>
          <w:rFonts w:ascii="Wiener Melange" w:hAnsi="Wiener Melange"/>
          <w:color w:val="auto"/>
          <w:sz w:val="20"/>
          <w:szCs w:val="20"/>
          <w:vertAlign w:val="subscript"/>
        </w:rPr>
        <w:t>tot</w:t>
      </w:r>
      <w:r w:rsidRPr="0011449C">
        <w:rPr>
          <w:rFonts w:ascii="Wiener Melange" w:hAnsi="Wiener Melange"/>
          <w:color w:val="auto"/>
          <w:sz w:val="20"/>
          <w:szCs w:val="20"/>
        </w:rPr>
        <w:t xml:space="preserve"> ≤ 0,15 ausgestattet werden.</w:t>
      </w:r>
    </w:p>
    <w:p w:rsidR="00BC29FA" w:rsidRPr="0011449C" w:rsidRDefault="00BC29FA" w:rsidP="00BC29FA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Ein gesonderter Nachweis wird nicht vorgelegt, da alle Lichteintrittsflächen in Aufenthaltsräumen sowie die überwiegenden Glasflächen bei Nicht-Aufenthaltsräumen mit außenliegenden Abschattungseinrichtungen mit g</w:t>
      </w:r>
      <w:r w:rsidRPr="0043045C">
        <w:rPr>
          <w:rFonts w:ascii="Wiener Melange" w:hAnsi="Wiener Melange"/>
          <w:color w:val="auto"/>
          <w:sz w:val="20"/>
          <w:szCs w:val="20"/>
          <w:vertAlign w:val="subscript"/>
        </w:rPr>
        <w:t>tot</w:t>
      </w:r>
      <w:r w:rsidRPr="0011449C">
        <w:rPr>
          <w:rFonts w:ascii="Wiener Melange" w:hAnsi="Wiener Melange"/>
          <w:color w:val="auto"/>
          <w:sz w:val="20"/>
          <w:szCs w:val="20"/>
        </w:rPr>
        <w:t xml:space="preserve"> ≤ 0,15 ausgestattet werden. Nordorientierte Lichteintrittsfläche mit einer maximalen Abweichung von ± 22,5° sind dabei unberücksichtigt. </w:t>
      </w:r>
    </w:p>
    <w:p w:rsidR="00BC29FA" w:rsidRPr="0011449C" w:rsidRDefault="00BC29FA" w:rsidP="00BC29FA">
      <w:pPr>
        <w:pStyle w:val="Default"/>
        <w:spacing w:before="60" w:after="120"/>
        <w:ind w:left="425"/>
        <w:rPr>
          <w:rFonts w:ascii="Wiener Melange" w:hAnsi="Wiener Melange"/>
          <w:i/>
          <w:color w:val="auto"/>
          <w:sz w:val="20"/>
          <w:szCs w:val="20"/>
          <w:u w:val="single"/>
        </w:rPr>
      </w:pPr>
      <w:r w:rsidRPr="0011449C">
        <w:rPr>
          <w:rFonts w:ascii="Wiener Melange" w:hAnsi="Wiener Melange"/>
          <w:i/>
          <w:color w:val="auto"/>
          <w:sz w:val="20"/>
          <w:szCs w:val="20"/>
          <w:u w:val="single"/>
        </w:rPr>
        <w:t>Eine Aufstellung mit Nachweis der detaillierten Orientierung der Lichteintrittsflächen liegt bei.</w:t>
      </w:r>
    </w:p>
    <w:p w:rsidR="00BC29FA" w:rsidRPr="0011449C" w:rsidRDefault="009A4E30" w:rsidP="00BC29FA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Ein gesonderter</w:t>
      </w:r>
      <w:r w:rsidR="00BC29FA" w:rsidRPr="0011449C">
        <w:rPr>
          <w:rFonts w:ascii="Wiener Melange" w:hAnsi="Wiener Melange"/>
          <w:color w:val="auto"/>
          <w:sz w:val="20"/>
          <w:szCs w:val="20"/>
        </w:rPr>
        <w:t xml:space="preserve"> Nachweis zur Einhaltung des sommerlichen Wärmeschutzes erfolgt</w:t>
      </w:r>
      <w:r w:rsidR="00BC29FA">
        <w:rPr>
          <w:rFonts w:ascii="Wiener Melange" w:hAnsi="Wiener Melange"/>
          <w:color w:val="auto"/>
          <w:sz w:val="20"/>
          <w:szCs w:val="20"/>
        </w:rPr>
        <w:t xml:space="preserve"> gemäß ÖNORM B 8110-3</w:t>
      </w:r>
    </w:p>
    <w:p w:rsidR="00BC29FA" w:rsidRPr="0011449C" w:rsidRDefault="00BC29FA" w:rsidP="00BC29FA">
      <w:pPr>
        <w:pStyle w:val="Default"/>
        <w:numPr>
          <w:ilvl w:val="0"/>
          <w:numId w:val="39"/>
        </w:numPr>
        <w:spacing w:before="60" w:after="120"/>
        <w:ind w:left="1134" w:hanging="425"/>
        <w:rPr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mit ausschließlich geschlossenen Fenstern von 22:00 Uhr bis 6:00 Uhr (</w:t>
      </w:r>
      <w:proofErr w:type="gramStart"/>
      <w:r w:rsidRPr="0011449C">
        <w:rPr>
          <w:rFonts w:ascii="Wiener Melange" w:hAnsi="Wiener Melange"/>
          <w:color w:val="auto"/>
          <w:sz w:val="20"/>
          <w:szCs w:val="20"/>
        </w:rPr>
        <w:t>Nachts</w:t>
      </w:r>
      <w:proofErr w:type="gramEnd"/>
      <w:r w:rsidRPr="0011449C">
        <w:rPr>
          <w:rFonts w:ascii="Wiener Melange" w:hAnsi="Wiener Melange"/>
          <w:color w:val="auto"/>
          <w:sz w:val="20"/>
          <w:szCs w:val="20"/>
        </w:rPr>
        <w:t>)</w:t>
      </w:r>
    </w:p>
    <w:p w:rsidR="00BC29FA" w:rsidRPr="0011449C" w:rsidRDefault="00BC29FA" w:rsidP="00BC29FA">
      <w:pPr>
        <w:pStyle w:val="Default"/>
        <w:numPr>
          <w:ilvl w:val="0"/>
          <w:numId w:val="39"/>
        </w:numPr>
        <w:spacing w:after="60"/>
        <w:ind w:left="1134" w:hanging="425"/>
        <w:rPr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mit teilweise gekippten/geöffneten Fenstern</w:t>
      </w:r>
      <w:r w:rsidRPr="0011449C">
        <w:rPr>
          <w:rFonts w:ascii="Wiener Melange" w:hAnsi="Wiener Melange"/>
          <w:color w:val="auto"/>
          <w:sz w:val="20"/>
          <w:szCs w:val="20"/>
          <w:lang w:eastAsia="de-AT"/>
        </w:rPr>
        <w:t xml:space="preserve"> </w:t>
      </w:r>
      <w:r w:rsidRPr="0011449C">
        <w:rPr>
          <w:rFonts w:ascii="Wiener Melange" w:hAnsi="Wiener Melange"/>
          <w:color w:val="auto"/>
          <w:sz w:val="20"/>
          <w:szCs w:val="20"/>
        </w:rPr>
        <w:t>von 22:00 Uhr bis 6:00 Uhr (</w:t>
      </w:r>
      <w:proofErr w:type="gramStart"/>
      <w:r w:rsidRPr="0011449C">
        <w:rPr>
          <w:rFonts w:ascii="Wiener Melange" w:hAnsi="Wiener Melange"/>
          <w:color w:val="auto"/>
          <w:sz w:val="20"/>
          <w:szCs w:val="20"/>
        </w:rPr>
        <w:t>Nachts</w:t>
      </w:r>
      <w:proofErr w:type="gramEnd"/>
      <w:r w:rsidRPr="0011449C">
        <w:rPr>
          <w:rFonts w:ascii="Wiener Melange" w:hAnsi="Wiener Melange"/>
          <w:color w:val="auto"/>
          <w:sz w:val="20"/>
          <w:szCs w:val="20"/>
        </w:rPr>
        <w:t>)</w:t>
      </w:r>
    </w:p>
    <w:p w:rsidR="00BC29FA" w:rsidRPr="0011449C" w:rsidRDefault="00BC29FA" w:rsidP="00BC29FA">
      <w:pPr>
        <w:pStyle w:val="Default"/>
        <w:spacing w:after="120"/>
        <w:ind w:left="1134"/>
        <w:rPr>
          <w:b/>
          <w:szCs w:val="20"/>
        </w:rPr>
      </w:pP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Ein entsprechendes Ansuchen um Abweichung gemäß §2 WBTV von der </w:t>
      </w:r>
      <w:r>
        <w:rPr>
          <w:rFonts w:ascii="Wiener Melange" w:hAnsi="Wiener Melange"/>
          <w:b/>
          <w:color w:val="auto"/>
          <w:sz w:val="20"/>
          <w:szCs w:val="20"/>
        </w:rPr>
        <w:br/>
      </w: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OIB-Richtlinie 6:2023 mit dem Nachweis, dass das gleiche Schutzniveau wie bei </w:t>
      </w:r>
      <w:r>
        <w:rPr>
          <w:rFonts w:ascii="Wiener Melange" w:hAnsi="Wiener Melange"/>
          <w:b/>
          <w:color w:val="auto"/>
          <w:sz w:val="20"/>
          <w:szCs w:val="20"/>
        </w:rPr>
        <w:br/>
      </w:r>
      <w:r w:rsidRPr="0011449C">
        <w:rPr>
          <w:rFonts w:ascii="Wiener Melange" w:hAnsi="Wiener Melange"/>
          <w:b/>
          <w:color w:val="auto"/>
          <w:sz w:val="20"/>
          <w:szCs w:val="20"/>
        </w:rPr>
        <w:t>Anwendung der Richtlinie erreicht wird</w:t>
      </w:r>
      <w:r w:rsidR="009A4E30">
        <w:rPr>
          <w:rFonts w:ascii="Wiener Melange" w:hAnsi="Wiener Melange"/>
          <w:b/>
          <w:color w:val="auto"/>
          <w:sz w:val="20"/>
          <w:szCs w:val="20"/>
        </w:rPr>
        <w:t>,</w:t>
      </w:r>
      <w:r w:rsidRPr="0011449C">
        <w:rPr>
          <w:rFonts w:ascii="Wiener Melange" w:hAnsi="Wiener Melange"/>
          <w:b/>
          <w:color w:val="auto"/>
          <w:sz w:val="20"/>
          <w:szCs w:val="20"/>
        </w:rPr>
        <w:t xml:space="preserve"> liegt</w:t>
      </w:r>
      <w:r>
        <w:rPr>
          <w:rFonts w:ascii="Wiener Melange" w:hAnsi="Wiener Melange"/>
          <w:b/>
          <w:color w:val="auto"/>
          <w:sz w:val="20"/>
          <w:szCs w:val="20"/>
        </w:rPr>
        <w:t xml:space="preserve"> dem Bauansuchen bei.</w:t>
      </w:r>
    </w:p>
    <w:p w:rsidR="009829CB" w:rsidRDefault="009829CB" w:rsidP="009829CB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</w:p>
    <w:p w:rsidR="00A141C1" w:rsidRDefault="00A141C1" w:rsidP="00BC22CF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Für sonstige ko</w:t>
      </w:r>
      <w:r w:rsidR="00FB5DD5">
        <w:rPr>
          <w:rFonts w:ascii="Wiener Melange" w:hAnsi="Wiener Melange"/>
          <w:color w:val="auto"/>
          <w:sz w:val="20"/>
          <w:szCs w:val="20"/>
        </w:rPr>
        <w:t>nditionierte Gebäude(teile),</w:t>
      </w:r>
      <w:r>
        <w:rPr>
          <w:rFonts w:ascii="Wiener Melange" w:hAnsi="Wiener Melange"/>
          <w:color w:val="auto"/>
          <w:sz w:val="20"/>
          <w:szCs w:val="20"/>
        </w:rPr>
        <w:t xml:space="preserve"> nicht konditionierte Gebäude(teile)</w:t>
      </w:r>
      <w:r w:rsidR="00FB5DD5">
        <w:rPr>
          <w:rFonts w:ascii="Wiener Melange" w:hAnsi="Wiener Melange"/>
          <w:color w:val="auto"/>
          <w:sz w:val="20"/>
          <w:szCs w:val="20"/>
        </w:rPr>
        <w:t xml:space="preserve"> oder Zubauten </w:t>
      </w:r>
      <w:r w:rsidR="009A4E30">
        <w:rPr>
          <w:rFonts w:ascii="Wiener Melange" w:hAnsi="Wiener Melange"/>
          <w:color w:val="auto"/>
          <w:sz w:val="20"/>
          <w:szCs w:val="20"/>
        </w:rPr>
        <w:t xml:space="preserve">von </w:t>
      </w:r>
      <w:r w:rsidR="007E7686">
        <w:rPr>
          <w:rFonts w:ascii="Wiener Melange" w:hAnsi="Wiener Melange"/>
          <w:color w:val="auto"/>
          <w:sz w:val="20"/>
          <w:szCs w:val="20"/>
        </w:rPr>
        <w:t xml:space="preserve">nicht </w:t>
      </w:r>
      <w:bookmarkStart w:id="0" w:name="_GoBack"/>
      <w:bookmarkEnd w:id="0"/>
      <w:r w:rsidR="009A4E30">
        <w:rPr>
          <w:rFonts w:ascii="Wiener Melange" w:hAnsi="Wiener Melange"/>
          <w:color w:val="auto"/>
          <w:sz w:val="20"/>
          <w:szCs w:val="20"/>
        </w:rPr>
        <w:t xml:space="preserve">mehr als </w:t>
      </w:r>
      <w:r w:rsidR="00FB5DD5">
        <w:rPr>
          <w:rFonts w:ascii="Wiener Melange" w:hAnsi="Wiener Melange"/>
          <w:color w:val="auto"/>
          <w:sz w:val="20"/>
          <w:szCs w:val="20"/>
        </w:rPr>
        <w:t>50 m²</w:t>
      </w:r>
      <w:r w:rsidR="009A4E30">
        <w:rPr>
          <w:rFonts w:ascii="Wiener Melange" w:hAnsi="Wiener Melange"/>
          <w:color w:val="auto"/>
          <w:sz w:val="20"/>
          <w:szCs w:val="20"/>
        </w:rPr>
        <w:t xml:space="preserve"> Gesamtnutzfläche</w:t>
      </w:r>
      <w:r>
        <w:rPr>
          <w:rFonts w:ascii="Wiener Melange" w:hAnsi="Wiener Melange"/>
          <w:color w:val="auto"/>
          <w:sz w:val="20"/>
          <w:szCs w:val="20"/>
        </w:rPr>
        <w:t>:</w:t>
      </w:r>
    </w:p>
    <w:p w:rsidR="00A141C1" w:rsidRDefault="00A141C1" w:rsidP="00A141C1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Eine Anforderung an den sommerlichen Wärmeschutz besteht entsprechend </w:t>
      </w:r>
      <w:r>
        <w:rPr>
          <w:rFonts w:ascii="Wiener Melange" w:hAnsi="Wiener Melange"/>
          <w:color w:val="auto"/>
          <w:sz w:val="20"/>
          <w:szCs w:val="20"/>
        </w:rPr>
        <w:br/>
        <w:t>OIB-Richtlinie 6:2023 nicht.</w:t>
      </w:r>
    </w:p>
    <w:p w:rsidR="00932344" w:rsidRDefault="00932344" w:rsidP="00174D94">
      <w:pPr>
        <w:pStyle w:val="Default"/>
        <w:spacing w:after="60"/>
        <w:rPr>
          <w:rFonts w:ascii="Wiener Melange" w:hAnsi="Wiener Melange"/>
          <w:color w:val="auto"/>
          <w:sz w:val="20"/>
          <w:szCs w:val="20"/>
        </w:rPr>
      </w:pPr>
    </w:p>
    <w:p w:rsidR="00251062" w:rsidRPr="00F63BF7" w:rsidRDefault="002A10F7" w:rsidP="00174D94">
      <w:pPr>
        <w:pStyle w:val="Default"/>
        <w:spacing w:after="60"/>
        <w:rPr>
          <w:rFonts w:ascii="Wiener Melange" w:hAnsi="Wiener Melange"/>
          <w:color w:val="auto"/>
          <w:sz w:val="20"/>
          <w:szCs w:val="20"/>
        </w:rPr>
      </w:pPr>
      <w:r w:rsidRPr="0011449C">
        <w:rPr>
          <w:rFonts w:ascii="Wiener Melange" w:hAnsi="Wiener Melange"/>
          <w:color w:val="auto"/>
          <w:sz w:val="20"/>
          <w:szCs w:val="20"/>
        </w:rPr>
        <w:t>Die</w:t>
      </w:r>
      <w:r w:rsidR="001B3763" w:rsidRPr="0011449C">
        <w:rPr>
          <w:rFonts w:ascii="Wiener Melange" w:hAnsi="Wiener Melange"/>
          <w:color w:val="auto"/>
          <w:sz w:val="20"/>
          <w:szCs w:val="20"/>
        </w:rPr>
        <w:t xml:space="preserve"> im Bauvorhaben vorgelegte Nachweisführung zur Einhaltung des sommerlichen Wärmeschutzes entspricht </w:t>
      </w:r>
      <w:r w:rsidRPr="0011449C">
        <w:rPr>
          <w:rFonts w:ascii="Wiener Melange" w:hAnsi="Wiener Melange"/>
          <w:color w:val="auto"/>
          <w:sz w:val="20"/>
          <w:szCs w:val="20"/>
        </w:rPr>
        <w:t>der OIB-Richtlinie 6:20</w:t>
      </w:r>
      <w:r w:rsidR="00944FD9" w:rsidRPr="0011449C">
        <w:rPr>
          <w:rFonts w:ascii="Wiener Melange" w:hAnsi="Wiener Melange"/>
          <w:color w:val="auto"/>
          <w:sz w:val="20"/>
          <w:szCs w:val="20"/>
        </w:rPr>
        <w:t>23.</w:t>
      </w:r>
      <w:r w:rsidR="00A956BF" w:rsidRPr="0011449C">
        <w:rPr>
          <w:rFonts w:ascii="Wiener Melange" w:hAnsi="Wiener Melange"/>
          <w:color w:val="auto"/>
          <w:sz w:val="20"/>
          <w:szCs w:val="20"/>
        </w:rPr>
        <w:t xml:space="preserve"> Beim Einsatz von außenliegenden Abschattungseinrichtungen wurde die Eignung der projektierten Systeme berücksichtigt (z.B. Sicherheitsaspekte bei Hochhäusern wie Windgeschwindigkeiten).</w:t>
      </w:r>
    </w:p>
    <w:p w:rsidR="00733821" w:rsidRPr="00BC29FA" w:rsidRDefault="00733821" w:rsidP="00BC29FA">
      <w:pPr>
        <w:pStyle w:val="Default"/>
        <w:spacing w:before="60" w:after="120"/>
        <w:rPr>
          <w:rFonts w:ascii="Wiener Melange" w:hAnsi="Wiener Melange"/>
          <w:color w:val="auto"/>
          <w:sz w:val="20"/>
          <w:szCs w:val="20"/>
        </w:rPr>
      </w:pPr>
    </w:p>
    <w:p w:rsidR="005329DD" w:rsidRPr="005C5EBD" w:rsidRDefault="005329DD" w:rsidP="00CC26A4">
      <w:pPr>
        <w:tabs>
          <w:tab w:val="left" w:pos="6120"/>
        </w:tabs>
        <w:spacing w:line="240" w:lineRule="auto"/>
        <w:rPr>
          <w:color w:val="999999"/>
          <w:szCs w:val="20"/>
        </w:rPr>
      </w:pPr>
      <w:r w:rsidRPr="005C5EBD">
        <w:rPr>
          <w:szCs w:val="20"/>
        </w:rPr>
        <w:t>Verfasser</w:t>
      </w:r>
      <w:r w:rsidR="00FB5DD5">
        <w:rPr>
          <w:szCs w:val="20"/>
        </w:rPr>
        <w:t>*</w:t>
      </w:r>
      <w:r w:rsidR="00870F10">
        <w:rPr>
          <w:szCs w:val="20"/>
        </w:rPr>
        <w:t>in</w:t>
      </w:r>
      <w:r w:rsidRPr="005C5EBD">
        <w:rPr>
          <w:szCs w:val="20"/>
        </w:rPr>
        <w:t>:</w:t>
      </w:r>
      <w:r w:rsidRPr="005C5EBD">
        <w:rPr>
          <w:szCs w:val="20"/>
        </w:rPr>
        <w:tab/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00710E" w:rsidRPr="005C5EBD" w:rsidRDefault="0000710E" w:rsidP="0000710E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1B3763" w:rsidRDefault="005329DD" w:rsidP="005329DD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20"/>
          <w:szCs w:val="20"/>
        </w:rPr>
      </w:pPr>
      <w:r w:rsidRPr="005C5EBD">
        <w:rPr>
          <w:rFonts w:ascii="Wiener Melange" w:hAnsi="Wiener Melange"/>
          <w:color w:val="999999"/>
          <w:sz w:val="20"/>
          <w:szCs w:val="20"/>
        </w:rPr>
        <w:t>_______________________________________________</w:t>
      </w:r>
      <w:r>
        <w:rPr>
          <w:rFonts w:ascii="Wiener Melange" w:hAnsi="Wiener Melange"/>
          <w:color w:val="999999"/>
          <w:sz w:val="20"/>
          <w:szCs w:val="20"/>
        </w:rPr>
        <w:br/>
      </w:r>
      <w:r w:rsidRPr="0033592E">
        <w:rPr>
          <w:rFonts w:ascii="Wiener Melange" w:hAnsi="Wiener Melange"/>
          <w:color w:val="999999"/>
          <w:sz w:val="12"/>
          <w:szCs w:val="20"/>
        </w:rPr>
        <w:br/>
      </w:r>
      <w:r w:rsidRPr="005C5EBD">
        <w:rPr>
          <w:rFonts w:ascii="Wiener Melange" w:hAnsi="Wiener Melange"/>
          <w:sz w:val="20"/>
          <w:szCs w:val="20"/>
        </w:rPr>
        <w:t>Wien,</w:t>
      </w:r>
    </w:p>
    <w:p w:rsidR="005329DD" w:rsidRPr="00791C3A" w:rsidRDefault="005329DD" w:rsidP="005329DD">
      <w:pPr>
        <w:pStyle w:val="Textkrper-Zeileneinzug"/>
        <w:tabs>
          <w:tab w:val="center" w:pos="7371"/>
        </w:tabs>
        <w:spacing w:before="0" w:after="60"/>
        <w:rPr>
          <w:sz w:val="24"/>
          <w:szCs w:val="24"/>
        </w:rPr>
      </w:pPr>
      <w:r>
        <w:rPr>
          <w:rFonts w:ascii="Wiener Melange" w:hAnsi="Wiener Melange"/>
          <w:color w:val="999999"/>
          <w:sz w:val="20"/>
          <w:szCs w:val="20"/>
        </w:rPr>
        <w:br/>
      </w:r>
      <w:r>
        <w:rPr>
          <w:sz w:val="16"/>
          <w:szCs w:val="16"/>
        </w:rPr>
        <w:tab/>
      </w:r>
      <w:r w:rsidRPr="00791C3A">
        <w:rPr>
          <w:sz w:val="16"/>
          <w:szCs w:val="16"/>
        </w:rPr>
        <w:t>________________________________________</w:t>
      </w:r>
    </w:p>
    <w:p w:rsidR="005329DD" w:rsidRPr="002B1CB2" w:rsidRDefault="005329DD" w:rsidP="002B1CB2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16"/>
          <w:szCs w:val="18"/>
        </w:rPr>
      </w:pPr>
      <w:r w:rsidRPr="00791C3A">
        <w:rPr>
          <w:sz w:val="18"/>
          <w:szCs w:val="18"/>
        </w:rPr>
        <w:tab/>
      </w:r>
      <w:r w:rsidRPr="003F1092">
        <w:rPr>
          <w:rFonts w:ascii="Wiener Melange" w:hAnsi="Wiener Melange"/>
          <w:sz w:val="16"/>
          <w:szCs w:val="18"/>
        </w:rPr>
        <w:t>Unterfertigung</w:t>
      </w:r>
    </w:p>
    <w:sectPr w:rsidR="005329DD" w:rsidRPr="002B1CB2" w:rsidSect="00A80B7D">
      <w:headerReference w:type="default" r:id="rId8"/>
      <w:type w:val="continuous"/>
      <w:pgSz w:w="11906" w:h="16838"/>
      <w:pgMar w:top="851" w:right="1063" w:bottom="567" w:left="1644" w:header="720" w:footer="714" w:gutter="0"/>
      <w:cols w:space="439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072" w:rsidRDefault="00621072">
      <w:r>
        <w:separator/>
      </w:r>
    </w:p>
  </w:endnote>
  <w:endnote w:type="continuationSeparator" w:id="0">
    <w:p w:rsidR="00621072" w:rsidRDefault="006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072" w:rsidRDefault="00621072">
      <w:r>
        <w:separator/>
      </w:r>
    </w:p>
  </w:footnote>
  <w:footnote w:type="continuationSeparator" w:id="0">
    <w:p w:rsidR="00621072" w:rsidRDefault="0062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1D" w:rsidRPr="00A80B7D" w:rsidRDefault="00A80B7D" w:rsidP="00637775">
    <w:pPr>
      <w:pStyle w:val="Kopfzeile"/>
      <w:tabs>
        <w:tab w:val="clear" w:pos="4536"/>
      </w:tabs>
      <w:rPr>
        <w:rFonts w:ascii="Wiener Melange" w:hAnsi="Wiener Melange" w:cs="Wiener Melange"/>
        <w:color w:val="808080" w:themeColor="background1" w:themeShade="80"/>
        <w:sz w:val="16"/>
        <w:szCs w:val="20"/>
      </w:rPr>
    </w:pPr>
    <w:r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Stand: </w:t>
    </w:r>
    <w:r w:rsidR="00FB5DD5">
      <w:rPr>
        <w:rFonts w:ascii="Wiener Melange" w:hAnsi="Wiener Melange" w:cs="Wiener Melange"/>
        <w:color w:val="808080" w:themeColor="background1" w:themeShade="80"/>
        <w:sz w:val="16"/>
        <w:szCs w:val="20"/>
      </w:rPr>
      <w:t>ab 2</w:t>
    </w:r>
    <w:r w:rsidR="00960E41">
      <w:rPr>
        <w:rFonts w:ascii="Wiener Melange" w:hAnsi="Wiener Melange" w:cs="Wiener Melange"/>
        <w:color w:val="808080" w:themeColor="background1" w:themeShade="80"/>
        <w:sz w:val="16"/>
        <w:szCs w:val="20"/>
      </w:rPr>
      <w:t>3</w:t>
    </w:r>
    <w:r w:rsidR="004C5B0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. </w:t>
    </w:r>
    <w:r w:rsidR="00FB5DD5">
      <w:rPr>
        <w:rFonts w:ascii="Wiener Melange" w:hAnsi="Wiener Melange" w:cs="Wiener Melange"/>
        <w:color w:val="808080" w:themeColor="background1" w:themeShade="80"/>
        <w:sz w:val="16"/>
        <w:szCs w:val="20"/>
      </w:rPr>
      <w:t>Februar 2024</w:t>
    </w:r>
    <w:r w:rsidR="00A6571D" w:rsidRPr="00A80B7D">
      <w:rPr>
        <w:sz w:val="20"/>
      </w:rPr>
      <w:tab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Seite 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PAGE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7E7686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2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>/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SECTIONPAGES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7E7686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2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</w:p>
  <w:p w:rsidR="00A6571D" w:rsidRPr="00141A21" w:rsidRDefault="00141A21" w:rsidP="00484939">
    <w:pPr>
      <w:pStyle w:val="Kopfzeile"/>
      <w:rPr>
        <w:rFonts w:ascii="Wiener Melange" w:hAnsi="Wiener Melange" w:cs="Wiener Melange"/>
        <w:color w:val="808080" w:themeColor="background1" w:themeShade="80"/>
        <w:sz w:val="20"/>
        <w:szCs w:val="20"/>
      </w:rPr>
    </w:pP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30163E"/>
    <w:lvl w:ilvl="0">
      <w:numFmt w:val="bullet"/>
      <w:lvlText w:val="*"/>
      <w:lvlJc w:val="left"/>
    </w:lvl>
  </w:abstractNum>
  <w:abstractNum w:abstractNumId="1" w15:restartNumberingAfterBreak="0">
    <w:nsid w:val="06714C56"/>
    <w:multiLevelType w:val="hybridMultilevel"/>
    <w:tmpl w:val="98B6FD74"/>
    <w:lvl w:ilvl="0" w:tplc="F9D4F3D6">
      <w:start w:val="1"/>
      <w:numFmt w:val="bullet"/>
      <w:lvlText w:val=""/>
      <w:lvlJc w:val="left"/>
      <w:pPr>
        <w:tabs>
          <w:tab w:val="num" w:pos="737"/>
        </w:tabs>
        <w:ind w:left="737" w:firstLine="0"/>
      </w:pPr>
      <w:rPr>
        <w:rFonts w:ascii="Symbol" w:hAnsi="Symbol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E36"/>
    <w:multiLevelType w:val="hybridMultilevel"/>
    <w:tmpl w:val="805CBE68"/>
    <w:lvl w:ilvl="0" w:tplc="21A4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A6E8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97"/>
    <w:multiLevelType w:val="hybridMultilevel"/>
    <w:tmpl w:val="D3AE623C"/>
    <w:lvl w:ilvl="0" w:tplc="DF320F6C">
      <w:start w:val="1"/>
      <w:numFmt w:val="bullet"/>
      <w:lvlText w:val="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B4C058F"/>
    <w:multiLevelType w:val="hybridMultilevel"/>
    <w:tmpl w:val="EFB22D3E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B92"/>
    <w:multiLevelType w:val="hybridMultilevel"/>
    <w:tmpl w:val="BCCC98DC"/>
    <w:lvl w:ilvl="0" w:tplc="7C66F84C">
      <w:start w:val="1"/>
      <w:numFmt w:val="bullet"/>
      <w:lvlText w:val=""/>
      <w:lvlJc w:val="left"/>
      <w:pPr>
        <w:tabs>
          <w:tab w:val="num" w:pos="1584"/>
        </w:tabs>
        <w:ind w:left="1564" w:hanging="34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C9671D"/>
    <w:multiLevelType w:val="hybridMultilevel"/>
    <w:tmpl w:val="15522A2E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8952A3"/>
    <w:multiLevelType w:val="hybridMultilevel"/>
    <w:tmpl w:val="095430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1C33"/>
    <w:multiLevelType w:val="hybridMultilevel"/>
    <w:tmpl w:val="CACCAB36"/>
    <w:lvl w:ilvl="0" w:tplc="CD0864C8">
      <w:start w:val="1"/>
      <w:numFmt w:val="bullet"/>
      <w:pStyle w:val="Aufzhllu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5817DA"/>
    <w:multiLevelType w:val="hybridMultilevel"/>
    <w:tmpl w:val="98B6FF72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1011"/>
    <w:multiLevelType w:val="multilevel"/>
    <w:tmpl w:val="94C24BD8"/>
    <w:lvl w:ilvl="0">
      <w:start w:val="1"/>
      <w:numFmt w:val="upperLetter"/>
      <w:pStyle w:val="berschrift1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2.%3.%4.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1" w15:restartNumberingAfterBreak="0">
    <w:nsid w:val="35A40DC8"/>
    <w:multiLevelType w:val="hybridMultilevel"/>
    <w:tmpl w:val="72FEE890"/>
    <w:lvl w:ilvl="0" w:tplc="71C2A11E"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B5F17"/>
    <w:multiLevelType w:val="hybridMultilevel"/>
    <w:tmpl w:val="E6AC109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B44AF6"/>
    <w:multiLevelType w:val="hybridMultilevel"/>
    <w:tmpl w:val="00F40516"/>
    <w:lvl w:ilvl="0" w:tplc="0C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7D41C0"/>
    <w:multiLevelType w:val="hybridMultilevel"/>
    <w:tmpl w:val="747C352C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1AD431F"/>
    <w:multiLevelType w:val="hybridMultilevel"/>
    <w:tmpl w:val="4D949654"/>
    <w:lvl w:ilvl="0" w:tplc="FFFFFFFF">
      <w:start w:val="1"/>
      <w:numFmt w:val="bullet"/>
      <w:pStyle w:val="Aufzhlung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  <w:szCs w:val="20"/>
      </w:rPr>
    </w:lvl>
    <w:lvl w:ilvl="1" w:tplc="5C7ECB18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color w:val="auto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0AB8"/>
    <w:multiLevelType w:val="hybridMultilevel"/>
    <w:tmpl w:val="CF62A348"/>
    <w:lvl w:ilvl="0" w:tplc="04070001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50BE5ABA"/>
    <w:multiLevelType w:val="hybridMultilevel"/>
    <w:tmpl w:val="9546467E"/>
    <w:lvl w:ilvl="0" w:tplc="A8148A0E">
      <w:numFmt w:val="bullet"/>
      <w:lvlText w:val=""/>
      <w:lvlJc w:val="left"/>
      <w:pPr>
        <w:ind w:left="1854" w:hanging="360"/>
      </w:pPr>
      <w:rPr>
        <w:rFonts w:ascii="Wingdings" w:hAnsi="Wingdings" w:hint="default"/>
        <w:color w:val="auto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3DB4698"/>
    <w:multiLevelType w:val="hybridMultilevel"/>
    <w:tmpl w:val="01AA508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602A1"/>
    <w:multiLevelType w:val="hybridMultilevel"/>
    <w:tmpl w:val="0114C3EC"/>
    <w:lvl w:ilvl="0" w:tplc="21A4D87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1E42447"/>
    <w:multiLevelType w:val="multilevel"/>
    <w:tmpl w:val="FDC89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1" w15:restartNumberingAfterBreak="0">
    <w:nsid w:val="6433420E"/>
    <w:multiLevelType w:val="hybridMultilevel"/>
    <w:tmpl w:val="063C6752"/>
    <w:lvl w:ilvl="0" w:tplc="2EBAEB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88623A7"/>
    <w:multiLevelType w:val="hybridMultilevel"/>
    <w:tmpl w:val="F5704BE0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4AC01246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Helvetica" w:eastAsia="Times New Roman" w:hAnsi="Helvetica" w:hint="default"/>
        <w:sz w:val="16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6D801E35"/>
    <w:multiLevelType w:val="hybridMultilevel"/>
    <w:tmpl w:val="03D212EA"/>
    <w:lvl w:ilvl="0" w:tplc="28163C7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7792"/>
    <w:multiLevelType w:val="hybridMultilevel"/>
    <w:tmpl w:val="DA7692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14D4B"/>
    <w:multiLevelType w:val="hybridMultilevel"/>
    <w:tmpl w:val="1C94E1FA"/>
    <w:lvl w:ilvl="0" w:tplc="FA121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12FB"/>
    <w:multiLevelType w:val="hybridMultilevel"/>
    <w:tmpl w:val="B8868332"/>
    <w:lvl w:ilvl="0" w:tplc="3844D584">
      <w:start w:val="1"/>
      <w:numFmt w:val="bullet"/>
      <w:pStyle w:val="Spiegelstrich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250B5"/>
    <w:multiLevelType w:val="hybridMultilevel"/>
    <w:tmpl w:val="B6F0B70C"/>
    <w:lvl w:ilvl="0" w:tplc="F2AE8596">
      <w:numFmt w:val="bullet"/>
      <w:lvlText w:val=""/>
      <w:lvlJc w:val="left"/>
      <w:pPr>
        <w:ind w:left="2061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8" w15:restartNumberingAfterBreak="0">
    <w:nsid w:val="7A810999"/>
    <w:multiLevelType w:val="hybridMultilevel"/>
    <w:tmpl w:val="5DE47204"/>
    <w:lvl w:ilvl="0" w:tplc="563EF6B8">
      <w:start w:val="1"/>
      <w:numFmt w:val="bullet"/>
      <w:pStyle w:val="AufzhlungZahl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2"/>
  </w:num>
  <w:num w:numId="7">
    <w:abstractNumId w:val="18"/>
  </w:num>
  <w:num w:numId="8">
    <w:abstractNumId w:val="7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25"/>
  </w:num>
  <w:num w:numId="14">
    <w:abstractNumId w:val="28"/>
  </w:num>
  <w:num w:numId="15">
    <w:abstractNumId w:val="3"/>
  </w:num>
  <w:num w:numId="16">
    <w:abstractNumId w:val="5"/>
  </w:num>
  <w:num w:numId="17">
    <w:abstractNumId w:val="13"/>
  </w:num>
  <w:num w:numId="18">
    <w:abstractNumId w:val="26"/>
  </w:num>
  <w:num w:numId="19">
    <w:abstractNumId w:val="1"/>
  </w:num>
  <w:num w:numId="20">
    <w:abstractNumId w:val="15"/>
  </w:num>
  <w:num w:numId="21">
    <w:abstractNumId w:val="6"/>
  </w:num>
  <w:num w:numId="22">
    <w:abstractNumId w:val="2"/>
  </w:num>
  <w:num w:numId="23">
    <w:abstractNumId w:val="16"/>
  </w:num>
  <w:num w:numId="24">
    <w:abstractNumId w:val="19"/>
  </w:num>
  <w:num w:numId="25">
    <w:abstractNumId w:val="21"/>
  </w:num>
  <w:num w:numId="26">
    <w:abstractNumId w:val="24"/>
  </w:num>
  <w:num w:numId="27">
    <w:abstractNumId w:val="9"/>
  </w:num>
  <w:num w:numId="28">
    <w:abstractNumId w:val="4"/>
  </w:num>
  <w:num w:numId="29">
    <w:abstractNumId w:val="10"/>
  </w:num>
  <w:num w:numId="30">
    <w:abstractNumId w:val="10"/>
  </w:num>
  <w:num w:numId="31">
    <w:abstractNumId w:val="14"/>
  </w:num>
  <w:num w:numId="32">
    <w:abstractNumId w:val="22"/>
  </w:num>
  <w:num w:numId="33">
    <w:abstractNumId w:val="26"/>
  </w:num>
  <w:num w:numId="34">
    <w:abstractNumId w:val="8"/>
  </w:num>
  <w:num w:numId="35">
    <w:abstractNumId w:val="26"/>
  </w:num>
  <w:num w:numId="36">
    <w:abstractNumId w:val="10"/>
  </w:num>
  <w:num w:numId="37">
    <w:abstractNumId w:val="10"/>
  </w:num>
  <w:num w:numId="38">
    <w:abstractNumId w:val="10"/>
  </w:num>
  <w:num w:numId="39">
    <w:abstractNumId w:val="27"/>
  </w:num>
  <w:num w:numId="40">
    <w:abstractNumId w:val="11"/>
  </w:num>
  <w:num w:numId="41">
    <w:abstractNumId w:val="17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1C"/>
    <w:rsid w:val="00003BA0"/>
    <w:rsid w:val="000048B2"/>
    <w:rsid w:val="0000710E"/>
    <w:rsid w:val="00011AFB"/>
    <w:rsid w:val="000221FA"/>
    <w:rsid w:val="00023161"/>
    <w:rsid w:val="00023E4E"/>
    <w:rsid w:val="00024933"/>
    <w:rsid w:val="000255D2"/>
    <w:rsid w:val="000308BB"/>
    <w:rsid w:val="0003638E"/>
    <w:rsid w:val="00036674"/>
    <w:rsid w:val="00050C99"/>
    <w:rsid w:val="00053402"/>
    <w:rsid w:val="00055934"/>
    <w:rsid w:val="00062088"/>
    <w:rsid w:val="0006665F"/>
    <w:rsid w:val="00072AC1"/>
    <w:rsid w:val="00075307"/>
    <w:rsid w:val="000756F2"/>
    <w:rsid w:val="00080A57"/>
    <w:rsid w:val="00081D5C"/>
    <w:rsid w:val="00087E0B"/>
    <w:rsid w:val="00087EF5"/>
    <w:rsid w:val="00092112"/>
    <w:rsid w:val="00092EAA"/>
    <w:rsid w:val="000B2544"/>
    <w:rsid w:val="000C4894"/>
    <w:rsid w:val="000D2607"/>
    <w:rsid w:val="000D357C"/>
    <w:rsid w:val="000E2489"/>
    <w:rsid w:val="000F0702"/>
    <w:rsid w:val="000F11D1"/>
    <w:rsid w:val="000F5DB6"/>
    <w:rsid w:val="000F7812"/>
    <w:rsid w:val="001036C6"/>
    <w:rsid w:val="00103A02"/>
    <w:rsid w:val="00110CD3"/>
    <w:rsid w:val="0011165A"/>
    <w:rsid w:val="00111988"/>
    <w:rsid w:val="00112748"/>
    <w:rsid w:val="00112B87"/>
    <w:rsid w:val="0011449C"/>
    <w:rsid w:val="00117828"/>
    <w:rsid w:val="00122235"/>
    <w:rsid w:val="00122384"/>
    <w:rsid w:val="00130CF8"/>
    <w:rsid w:val="00134B44"/>
    <w:rsid w:val="00135F1F"/>
    <w:rsid w:val="00140D11"/>
    <w:rsid w:val="001416D4"/>
    <w:rsid w:val="00141A18"/>
    <w:rsid w:val="00141A21"/>
    <w:rsid w:val="00146700"/>
    <w:rsid w:val="00146F40"/>
    <w:rsid w:val="00153451"/>
    <w:rsid w:val="0016754E"/>
    <w:rsid w:val="001735F7"/>
    <w:rsid w:val="00173E90"/>
    <w:rsid w:val="00174D94"/>
    <w:rsid w:val="00180B45"/>
    <w:rsid w:val="00183263"/>
    <w:rsid w:val="00186E27"/>
    <w:rsid w:val="0019121A"/>
    <w:rsid w:val="001A21BE"/>
    <w:rsid w:val="001A3286"/>
    <w:rsid w:val="001B3763"/>
    <w:rsid w:val="001B5275"/>
    <w:rsid w:val="001B665B"/>
    <w:rsid w:val="001C3B53"/>
    <w:rsid w:val="001D0DF4"/>
    <w:rsid w:val="001D3659"/>
    <w:rsid w:val="001D5F56"/>
    <w:rsid w:val="001D6165"/>
    <w:rsid w:val="001D61AC"/>
    <w:rsid w:val="001E072B"/>
    <w:rsid w:val="001E2D22"/>
    <w:rsid w:val="001F2706"/>
    <w:rsid w:val="001F7043"/>
    <w:rsid w:val="001F768B"/>
    <w:rsid w:val="00202EB1"/>
    <w:rsid w:val="0020469A"/>
    <w:rsid w:val="0020640B"/>
    <w:rsid w:val="00206CEE"/>
    <w:rsid w:val="00207B9A"/>
    <w:rsid w:val="0021066D"/>
    <w:rsid w:val="0021091E"/>
    <w:rsid w:val="002133D1"/>
    <w:rsid w:val="00214E1A"/>
    <w:rsid w:val="002152AD"/>
    <w:rsid w:val="00221E6E"/>
    <w:rsid w:val="0022500B"/>
    <w:rsid w:val="00231E9F"/>
    <w:rsid w:val="0023414A"/>
    <w:rsid w:val="00237D81"/>
    <w:rsid w:val="002417C2"/>
    <w:rsid w:val="00241C9F"/>
    <w:rsid w:val="00243D90"/>
    <w:rsid w:val="0025011F"/>
    <w:rsid w:val="00250D49"/>
    <w:rsid w:val="00251062"/>
    <w:rsid w:val="00252344"/>
    <w:rsid w:val="00252465"/>
    <w:rsid w:val="00254D62"/>
    <w:rsid w:val="00255CE3"/>
    <w:rsid w:val="002625FA"/>
    <w:rsid w:val="00271205"/>
    <w:rsid w:val="00273D8D"/>
    <w:rsid w:val="00276AB3"/>
    <w:rsid w:val="00280F80"/>
    <w:rsid w:val="00285857"/>
    <w:rsid w:val="00296076"/>
    <w:rsid w:val="002A10F7"/>
    <w:rsid w:val="002A12C4"/>
    <w:rsid w:val="002A1BDF"/>
    <w:rsid w:val="002A39CC"/>
    <w:rsid w:val="002A4E67"/>
    <w:rsid w:val="002A645D"/>
    <w:rsid w:val="002A780D"/>
    <w:rsid w:val="002B06C5"/>
    <w:rsid w:val="002B09D4"/>
    <w:rsid w:val="002B1CB2"/>
    <w:rsid w:val="002B1DC3"/>
    <w:rsid w:val="002C06B2"/>
    <w:rsid w:val="002C2D7D"/>
    <w:rsid w:val="002C72DA"/>
    <w:rsid w:val="002D3BDF"/>
    <w:rsid w:val="002D425B"/>
    <w:rsid w:val="002D49FA"/>
    <w:rsid w:val="002D50FC"/>
    <w:rsid w:val="002D65CC"/>
    <w:rsid w:val="00303D10"/>
    <w:rsid w:val="0030686E"/>
    <w:rsid w:val="003118DC"/>
    <w:rsid w:val="00314DED"/>
    <w:rsid w:val="00315673"/>
    <w:rsid w:val="00315ADA"/>
    <w:rsid w:val="003250AC"/>
    <w:rsid w:val="00330AEA"/>
    <w:rsid w:val="003323EF"/>
    <w:rsid w:val="00332606"/>
    <w:rsid w:val="003335E9"/>
    <w:rsid w:val="0033592E"/>
    <w:rsid w:val="00336CBD"/>
    <w:rsid w:val="00342517"/>
    <w:rsid w:val="00345EA1"/>
    <w:rsid w:val="003478CD"/>
    <w:rsid w:val="00351A91"/>
    <w:rsid w:val="00354EAC"/>
    <w:rsid w:val="00355554"/>
    <w:rsid w:val="0035671B"/>
    <w:rsid w:val="00360C38"/>
    <w:rsid w:val="003612DC"/>
    <w:rsid w:val="00363945"/>
    <w:rsid w:val="00371CE1"/>
    <w:rsid w:val="00372EDF"/>
    <w:rsid w:val="0037508E"/>
    <w:rsid w:val="00377D3D"/>
    <w:rsid w:val="00380D5D"/>
    <w:rsid w:val="00384ECC"/>
    <w:rsid w:val="00384FBF"/>
    <w:rsid w:val="0038729D"/>
    <w:rsid w:val="0039120F"/>
    <w:rsid w:val="00391BB4"/>
    <w:rsid w:val="00392688"/>
    <w:rsid w:val="00394ACF"/>
    <w:rsid w:val="003C2014"/>
    <w:rsid w:val="003C2806"/>
    <w:rsid w:val="003C4082"/>
    <w:rsid w:val="003C6A97"/>
    <w:rsid w:val="003E25FC"/>
    <w:rsid w:val="003E2F60"/>
    <w:rsid w:val="003E6A2D"/>
    <w:rsid w:val="003F33B9"/>
    <w:rsid w:val="00401519"/>
    <w:rsid w:val="00416EFA"/>
    <w:rsid w:val="00417D27"/>
    <w:rsid w:val="004251F5"/>
    <w:rsid w:val="004258C4"/>
    <w:rsid w:val="00426059"/>
    <w:rsid w:val="00426F36"/>
    <w:rsid w:val="0043045C"/>
    <w:rsid w:val="00431CA4"/>
    <w:rsid w:val="00433B2F"/>
    <w:rsid w:val="004342EF"/>
    <w:rsid w:val="00434960"/>
    <w:rsid w:val="00471514"/>
    <w:rsid w:val="0047412F"/>
    <w:rsid w:val="00483213"/>
    <w:rsid w:val="00484939"/>
    <w:rsid w:val="00490B62"/>
    <w:rsid w:val="00491DD1"/>
    <w:rsid w:val="00496445"/>
    <w:rsid w:val="004965C2"/>
    <w:rsid w:val="004A4983"/>
    <w:rsid w:val="004C534A"/>
    <w:rsid w:val="004C5B0D"/>
    <w:rsid w:val="004D14AA"/>
    <w:rsid w:val="004D2D3F"/>
    <w:rsid w:val="004F10FA"/>
    <w:rsid w:val="004F4B7D"/>
    <w:rsid w:val="004F4E77"/>
    <w:rsid w:val="004F6A59"/>
    <w:rsid w:val="00500BBE"/>
    <w:rsid w:val="00507370"/>
    <w:rsid w:val="00510E25"/>
    <w:rsid w:val="00510F32"/>
    <w:rsid w:val="00525A9A"/>
    <w:rsid w:val="005329DD"/>
    <w:rsid w:val="00535637"/>
    <w:rsid w:val="00541CF8"/>
    <w:rsid w:val="00545ACA"/>
    <w:rsid w:val="005536C9"/>
    <w:rsid w:val="005549CD"/>
    <w:rsid w:val="005570AE"/>
    <w:rsid w:val="0056085D"/>
    <w:rsid w:val="005654A0"/>
    <w:rsid w:val="00577A31"/>
    <w:rsid w:val="00587593"/>
    <w:rsid w:val="00590F1E"/>
    <w:rsid w:val="00591394"/>
    <w:rsid w:val="00596D15"/>
    <w:rsid w:val="005A6E2F"/>
    <w:rsid w:val="005B2C7E"/>
    <w:rsid w:val="005B78F1"/>
    <w:rsid w:val="005C770D"/>
    <w:rsid w:val="005D02CD"/>
    <w:rsid w:val="005D1BC5"/>
    <w:rsid w:val="005D3BC2"/>
    <w:rsid w:val="005D59CA"/>
    <w:rsid w:val="005D72BF"/>
    <w:rsid w:val="005E06C5"/>
    <w:rsid w:val="005E3EC2"/>
    <w:rsid w:val="005E524D"/>
    <w:rsid w:val="005F1866"/>
    <w:rsid w:val="005F3885"/>
    <w:rsid w:val="005F4BF5"/>
    <w:rsid w:val="005F61ED"/>
    <w:rsid w:val="006041AE"/>
    <w:rsid w:val="0061420F"/>
    <w:rsid w:val="00615FB6"/>
    <w:rsid w:val="00621072"/>
    <w:rsid w:val="00621AC6"/>
    <w:rsid w:val="00625F25"/>
    <w:rsid w:val="00626C4A"/>
    <w:rsid w:val="00626EFC"/>
    <w:rsid w:val="00632A7C"/>
    <w:rsid w:val="00633C04"/>
    <w:rsid w:val="00634AE6"/>
    <w:rsid w:val="00637775"/>
    <w:rsid w:val="0064310C"/>
    <w:rsid w:val="00651966"/>
    <w:rsid w:val="006525E0"/>
    <w:rsid w:val="00656FE3"/>
    <w:rsid w:val="0066540C"/>
    <w:rsid w:val="00673682"/>
    <w:rsid w:val="006746F6"/>
    <w:rsid w:val="006748BD"/>
    <w:rsid w:val="0068705C"/>
    <w:rsid w:val="00697F2E"/>
    <w:rsid w:val="006A3BD9"/>
    <w:rsid w:val="006A576A"/>
    <w:rsid w:val="006A718A"/>
    <w:rsid w:val="006B0DFF"/>
    <w:rsid w:val="006B0E27"/>
    <w:rsid w:val="006B12BB"/>
    <w:rsid w:val="006B1FC8"/>
    <w:rsid w:val="006B2284"/>
    <w:rsid w:val="006B2C75"/>
    <w:rsid w:val="006B31D4"/>
    <w:rsid w:val="006B5269"/>
    <w:rsid w:val="006B6DC1"/>
    <w:rsid w:val="006C282C"/>
    <w:rsid w:val="006D1F7D"/>
    <w:rsid w:val="006D3527"/>
    <w:rsid w:val="006E7242"/>
    <w:rsid w:val="006F1718"/>
    <w:rsid w:val="006F1B34"/>
    <w:rsid w:val="006F2CFF"/>
    <w:rsid w:val="006F459C"/>
    <w:rsid w:val="006F4FDB"/>
    <w:rsid w:val="006F5953"/>
    <w:rsid w:val="006F6257"/>
    <w:rsid w:val="006F79F9"/>
    <w:rsid w:val="007050C5"/>
    <w:rsid w:val="00705A18"/>
    <w:rsid w:val="00715956"/>
    <w:rsid w:val="007235A4"/>
    <w:rsid w:val="00726828"/>
    <w:rsid w:val="00733821"/>
    <w:rsid w:val="00742431"/>
    <w:rsid w:val="007436DA"/>
    <w:rsid w:val="0074630D"/>
    <w:rsid w:val="00756D24"/>
    <w:rsid w:val="00765316"/>
    <w:rsid w:val="00767130"/>
    <w:rsid w:val="00770240"/>
    <w:rsid w:val="00774C9F"/>
    <w:rsid w:val="007764B2"/>
    <w:rsid w:val="00782560"/>
    <w:rsid w:val="00794994"/>
    <w:rsid w:val="00795264"/>
    <w:rsid w:val="007A0F1B"/>
    <w:rsid w:val="007A2B66"/>
    <w:rsid w:val="007A389D"/>
    <w:rsid w:val="007A74E1"/>
    <w:rsid w:val="007B2AF7"/>
    <w:rsid w:val="007C176F"/>
    <w:rsid w:val="007D0D43"/>
    <w:rsid w:val="007D6D68"/>
    <w:rsid w:val="007E12CC"/>
    <w:rsid w:val="007E7686"/>
    <w:rsid w:val="007F5DA9"/>
    <w:rsid w:val="00802DB2"/>
    <w:rsid w:val="00803C1E"/>
    <w:rsid w:val="00805E7F"/>
    <w:rsid w:val="008071B5"/>
    <w:rsid w:val="00812187"/>
    <w:rsid w:val="00823AF2"/>
    <w:rsid w:val="00824B9E"/>
    <w:rsid w:val="00827306"/>
    <w:rsid w:val="00830378"/>
    <w:rsid w:val="00836E27"/>
    <w:rsid w:val="00837B86"/>
    <w:rsid w:val="008539A7"/>
    <w:rsid w:val="00854196"/>
    <w:rsid w:val="00855DF1"/>
    <w:rsid w:val="00857765"/>
    <w:rsid w:val="00866661"/>
    <w:rsid w:val="008668B0"/>
    <w:rsid w:val="00867200"/>
    <w:rsid w:val="0086748D"/>
    <w:rsid w:val="00867E2D"/>
    <w:rsid w:val="00870F10"/>
    <w:rsid w:val="0087333F"/>
    <w:rsid w:val="008743DE"/>
    <w:rsid w:val="00875C4F"/>
    <w:rsid w:val="00875E2A"/>
    <w:rsid w:val="0088112E"/>
    <w:rsid w:val="008846A5"/>
    <w:rsid w:val="00884A90"/>
    <w:rsid w:val="00890651"/>
    <w:rsid w:val="0089233F"/>
    <w:rsid w:val="00892577"/>
    <w:rsid w:val="008A342E"/>
    <w:rsid w:val="008A3ACF"/>
    <w:rsid w:val="008A40CD"/>
    <w:rsid w:val="008A6161"/>
    <w:rsid w:val="008A7E9D"/>
    <w:rsid w:val="008B14D1"/>
    <w:rsid w:val="008B1D2B"/>
    <w:rsid w:val="008B2683"/>
    <w:rsid w:val="008B48B2"/>
    <w:rsid w:val="008B5601"/>
    <w:rsid w:val="008B76A9"/>
    <w:rsid w:val="008C4650"/>
    <w:rsid w:val="008C7B7A"/>
    <w:rsid w:val="008D1E6B"/>
    <w:rsid w:val="008D69AD"/>
    <w:rsid w:val="008E165A"/>
    <w:rsid w:val="008E2526"/>
    <w:rsid w:val="008F7933"/>
    <w:rsid w:val="008F795E"/>
    <w:rsid w:val="008F7DDF"/>
    <w:rsid w:val="009004A1"/>
    <w:rsid w:val="00906117"/>
    <w:rsid w:val="00906234"/>
    <w:rsid w:val="0091479E"/>
    <w:rsid w:val="00921195"/>
    <w:rsid w:val="009220E9"/>
    <w:rsid w:val="00922EB6"/>
    <w:rsid w:val="009267A5"/>
    <w:rsid w:val="00927257"/>
    <w:rsid w:val="009278C3"/>
    <w:rsid w:val="00932344"/>
    <w:rsid w:val="009378E0"/>
    <w:rsid w:val="00944FD9"/>
    <w:rsid w:val="00946893"/>
    <w:rsid w:val="00952A6A"/>
    <w:rsid w:val="00957DDC"/>
    <w:rsid w:val="00960E41"/>
    <w:rsid w:val="00964469"/>
    <w:rsid w:val="0097657A"/>
    <w:rsid w:val="0098205B"/>
    <w:rsid w:val="009829CB"/>
    <w:rsid w:val="009839D0"/>
    <w:rsid w:val="0099122A"/>
    <w:rsid w:val="0099411F"/>
    <w:rsid w:val="00997C97"/>
    <w:rsid w:val="009A4E30"/>
    <w:rsid w:val="009B0F07"/>
    <w:rsid w:val="009B5FD7"/>
    <w:rsid w:val="009E0C79"/>
    <w:rsid w:val="009E42FB"/>
    <w:rsid w:val="009E4D39"/>
    <w:rsid w:val="009F3412"/>
    <w:rsid w:val="009F535A"/>
    <w:rsid w:val="009F5AC5"/>
    <w:rsid w:val="00A119A9"/>
    <w:rsid w:val="00A11D28"/>
    <w:rsid w:val="00A138CA"/>
    <w:rsid w:val="00A141C1"/>
    <w:rsid w:val="00A242E5"/>
    <w:rsid w:val="00A2715F"/>
    <w:rsid w:val="00A27BDA"/>
    <w:rsid w:val="00A34E38"/>
    <w:rsid w:val="00A35983"/>
    <w:rsid w:val="00A45AF0"/>
    <w:rsid w:val="00A47935"/>
    <w:rsid w:val="00A55222"/>
    <w:rsid w:val="00A55FE2"/>
    <w:rsid w:val="00A57503"/>
    <w:rsid w:val="00A57562"/>
    <w:rsid w:val="00A6571D"/>
    <w:rsid w:val="00A70C08"/>
    <w:rsid w:val="00A80B7D"/>
    <w:rsid w:val="00A835EF"/>
    <w:rsid w:val="00A85390"/>
    <w:rsid w:val="00A858C5"/>
    <w:rsid w:val="00A956BF"/>
    <w:rsid w:val="00A974BE"/>
    <w:rsid w:val="00AA3D25"/>
    <w:rsid w:val="00AB2558"/>
    <w:rsid w:val="00AC0783"/>
    <w:rsid w:val="00AD49F3"/>
    <w:rsid w:val="00AD5C09"/>
    <w:rsid w:val="00AE719A"/>
    <w:rsid w:val="00AF02CE"/>
    <w:rsid w:val="00B015EE"/>
    <w:rsid w:val="00B021ED"/>
    <w:rsid w:val="00B07444"/>
    <w:rsid w:val="00B11E56"/>
    <w:rsid w:val="00B1347A"/>
    <w:rsid w:val="00B1522D"/>
    <w:rsid w:val="00B216D7"/>
    <w:rsid w:val="00B27405"/>
    <w:rsid w:val="00B33786"/>
    <w:rsid w:val="00B3517A"/>
    <w:rsid w:val="00B352DB"/>
    <w:rsid w:val="00B51739"/>
    <w:rsid w:val="00B55DC1"/>
    <w:rsid w:val="00B60630"/>
    <w:rsid w:val="00B60795"/>
    <w:rsid w:val="00B60E9F"/>
    <w:rsid w:val="00B645F2"/>
    <w:rsid w:val="00B646D4"/>
    <w:rsid w:val="00B64779"/>
    <w:rsid w:val="00B72024"/>
    <w:rsid w:val="00B74649"/>
    <w:rsid w:val="00B856B2"/>
    <w:rsid w:val="00BA620C"/>
    <w:rsid w:val="00BA7474"/>
    <w:rsid w:val="00BB5EDA"/>
    <w:rsid w:val="00BB7E69"/>
    <w:rsid w:val="00BC22CF"/>
    <w:rsid w:val="00BC29FA"/>
    <w:rsid w:val="00BC6028"/>
    <w:rsid w:val="00BD06EE"/>
    <w:rsid w:val="00BD2D15"/>
    <w:rsid w:val="00BD3E26"/>
    <w:rsid w:val="00BE1CA0"/>
    <w:rsid w:val="00BE65C6"/>
    <w:rsid w:val="00BF1FD0"/>
    <w:rsid w:val="00BF3D3B"/>
    <w:rsid w:val="00C07B3D"/>
    <w:rsid w:val="00C14B09"/>
    <w:rsid w:val="00C161FF"/>
    <w:rsid w:val="00C1681C"/>
    <w:rsid w:val="00C30C70"/>
    <w:rsid w:val="00C316B8"/>
    <w:rsid w:val="00C356F9"/>
    <w:rsid w:val="00C541F1"/>
    <w:rsid w:val="00C60ED7"/>
    <w:rsid w:val="00C72A65"/>
    <w:rsid w:val="00C73CF1"/>
    <w:rsid w:val="00C76981"/>
    <w:rsid w:val="00C81909"/>
    <w:rsid w:val="00C820C2"/>
    <w:rsid w:val="00C8328F"/>
    <w:rsid w:val="00C86F31"/>
    <w:rsid w:val="00C90920"/>
    <w:rsid w:val="00C92D66"/>
    <w:rsid w:val="00CA4FA5"/>
    <w:rsid w:val="00CA53CD"/>
    <w:rsid w:val="00CB0011"/>
    <w:rsid w:val="00CB5A15"/>
    <w:rsid w:val="00CC26A4"/>
    <w:rsid w:val="00CC3DC8"/>
    <w:rsid w:val="00CC6073"/>
    <w:rsid w:val="00CD161C"/>
    <w:rsid w:val="00CD7231"/>
    <w:rsid w:val="00CE03E8"/>
    <w:rsid w:val="00CE537A"/>
    <w:rsid w:val="00CE5449"/>
    <w:rsid w:val="00CF0B5A"/>
    <w:rsid w:val="00D03129"/>
    <w:rsid w:val="00D04F03"/>
    <w:rsid w:val="00D06A50"/>
    <w:rsid w:val="00D14E72"/>
    <w:rsid w:val="00D160FB"/>
    <w:rsid w:val="00D204C1"/>
    <w:rsid w:val="00D30ABC"/>
    <w:rsid w:val="00D321B8"/>
    <w:rsid w:val="00D4029E"/>
    <w:rsid w:val="00D55A2A"/>
    <w:rsid w:val="00D65829"/>
    <w:rsid w:val="00D668E6"/>
    <w:rsid w:val="00D80C56"/>
    <w:rsid w:val="00D868C4"/>
    <w:rsid w:val="00D917CB"/>
    <w:rsid w:val="00D91BA2"/>
    <w:rsid w:val="00DA1011"/>
    <w:rsid w:val="00DA46FC"/>
    <w:rsid w:val="00DA4A1F"/>
    <w:rsid w:val="00DA51D5"/>
    <w:rsid w:val="00DA6C62"/>
    <w:rsid w:val="00DA7942"/>
    <w:rsid w:val="00DB1B4B"/>
    <w:rsid w:val="00DB4E9A"/>
    <w:rsid w:val="00DC0248"/>
    <w:rsid w:val="00DC385B"/>
    <w:rsid w:val="00DC7631"/>
    <w:rsid w:val="00DD1516"/>
    <w:rsid w:val="00DD2E5D"/>
    <w:rsid w:val="00DE0F7F"/>
    <w:rsid w:val="00DE5A32"/>
    <w:rsid w:val="00DE633F"/>
    <w:rsid w:val="00DE70B1"/>
    <w:rsid w:val="00DF7F65"/>
    <w:rsid w:val="00E00A73"/>
    <w:rsid w:val="00E01200"/>
    <w:rsid w:val="00E10625"/>
    <w:rsid w:val="00E17282"/>
    <w:rsid w:val="00E2037E"/>
    <w:rsid w:val="00E21A3C"/>
    <w:rsid w:val="00E21BA6"/>
    <w:rsid w:val="00E25A9C"/>
    <w:rsid w:val="00E270F6"/>
    <w:rsid w:val="00E411EF"/>
    <w:rsid w:val="00E4633F"/>
    <w:rsid w:val="00E5094E"/>
    <w:rsid w:val="00E51053"/>
    <w:rsid w:val="00E61AC2"/>
    <w:rsid w:val="00E61BB5"/>
    <w:rsid w:val="00E77EE6"/>
    <w:rsid w:val="00E80870"/>
    <w:rsid w:val="00E816DD"/>
    <w:rsid w:val="00E83612"/>
    <w:rsid w:val="00E84336"/>
    <w:rsid w:val="00E86EC5"/>
    <w:rsid w:val="00E910FE"/>
    <w:rsid w:val="00E91203"/>
    <w:rsid w:val="00EA0D72"/>
    <w:rsid w:val="00EA1DB4"/>
    <w:rsid w:val="00EB1397"/>
    <w:rsid w:val="00EB4AA2"/>
    <w:rsid w:val="00EC526B"/>
    <w:rsid w:val="00EC5E63"/>
    <w:rsid w:val="00ED200A"/>
    <w:rsid w:val="00ED2511"/>
    <w:rsid w:val="00EE2F3B"/>
    <w:rsid w:val="00EE6A29"/>
    <w:rsid w:val="00EE7C04"/>
    <w:rsid w:val="00EE7FE1"/>
    <w:rsid w:val="00EF30DD"/>
    <w:rsid w:val="00EF37C4"/>
    <w:rsid w:val="00EF7CAB"/>
    <w:rsid w:val="00F01A39"/>
    <w:rsid w:val="00F06D28"/>
    <w:rsid w:val="00F11177"/>
    <w:rsid w:val="00F1473F"/>
    <w:rsid w:val="00F15761"/>
    <w:rsid w:val="00F21195"/>
    <w:rsid w:val="00F2539E"/>
    <w:rsid w:val="00F4774E"/>
    <w:rsid w:val="00F54004"/>
    <w:rsid w:val="00F60AE1"/>
    <w:rsid w:val="00F619B3"/>
    <w:rsid w:val="00F63BF7"/>
    <w:rsid w:val="00F703FF"/>
    <w:rsid w:val="00F724CB"/>
    <w:rsid w:val="00F72512"/>
    <w:rsid w:val="00F73688"/>
    <w:rsid w:val="00F80F7E"/>
    <w:rsid w:val="00F863C1"/>
    <w:rsid w:val="00F866F8"/>
    <w:rsid w:val="00F86BEA"/>
    <w:rsid w:val="00F92D1B"/>
    <w:rsid w:val="00F969E6"/>
    <w:rsid w:val="00FA0ABB"/>
    <w:rsid w:val="00FA6878"/>
    <w:rsid w:val="00FB24E2"/>
    <w:rsid w:val="00FB4395"/>
    <w:rsid w:val="00FB55D9"/>
    <w:rsid w:val="00FB5DD5"/>
    <w:rsid w:val="00FB7DEE"/>
    <w:rsid w:val="00FC0FD8"/>
    <w:rsid w:val="00FC6311"/>
    <w:rsid w:val="00FC7947"/>
    <w:rsid w:val="00FD1D0E"/>
    <w:rsid w:val="00FD367F"/>
    <w:rsid w:val="00FD73CF"/>
    <w:rsid w:val="00FE1A1B"/>
    <w:rsid w:val="00FE1FB0"/>
    <w:rsid w:val="00FE2172"/>
    <w:rsid w:val="00FE2A4A"/>
    <w:rsid w:val="00FE4160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E5D6C"/>
  <w15:docId w15:val="{0191E3E3-6A19-4771-A7B9-66595BE6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7257"/>
    <w:pPr>
      <w:spacing w:line="280" w:lineRule="exact"/>
    </w:pPr>
    <w:rPr>
      <w:rFonts w:ascii="Wiener Melange" w:eastAsia="Times New Roman" w:hAnsi="Wiener Melange"/>
      <w:sz w:val="20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974BE"/>
    <w:pPr>
      <w:keepNext/>
      <w:numPr>
        <w:numId w:val="38"/>
      </w:numPr>
      <w:overflowPunct w:val="0"/>
      <w:autoSpaceDE w:val="0"/>
      <w:autoSpaceDN w:val="0"/>
      <w:adjustRightInd w:val="0"/>
      <w:spacing w:before="120"/>
      <w:textAlignment w:val="baseline"/>
      <w:outlineLvl w:val="0"/>
    </w:pPr>
    <w:rPr>
      <w:rFonts w:ascii="Wiener Melange Extra Bold" w:hAnsi="Wiener Melange Extra Bold"/>
      <w:bCs/>
      <w:kern w:val="3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C2014"/>
    <w:pPr>
      <w:numPr>
        <w:ilvl w:val="1"/>
        <w:numId w:val="38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b/>
      <w:bCs/>
      <w:iCs/>
      <w:sz w:val="22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C2014"/>
    <w:pPr>
      <w:numPr>
        <w:ilvl w:val="2"/>
        <w:numId w:val="38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i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rsid w:val="00802DB2"/>
    <w:pPr>
      <w:tabs>
        <w:tab w:val="num" w:pos="1080"/>
      </w:tabs>
      <w:overflowPunct w:val="0"/>
      <w:autoSpaceDE w:val="0"/>
      <w:autoSpaceDN w:val="0"/>
      <w:adjustRightInd w:val="0"/>
      <w:ind w:left="851" w:hanging="851"/>
      <w:textAlignment w:val="baseline"/>
      <w:outlineLvl w:val="3"/>
    </w:pPr>
    <w:rPr>
      <w:rFonts w:cs="Times New Roman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118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rsid w:val="002152AD"/>
    <w:pPr>
      <w:tabs>
        <w:tab w:val="center" w:pos="6804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styleId="Hyperlink">
    <w:name w:val="Hyperlink"/>
    <w:rsid w:val="002152AD"/>
    <w:rPr>
      <w:color w:val="0000FF"/>
      <w:u w:val="single"/>
    </w:rPr>
  </w:style>
  <w:style w:type="paragraph" w:styleId="Kopfzeile">
    <w:name w:val="header"/>
    <w:basedOn w:val="Standard"/>
    <w:link w:val="KopfzeileZchn"/>
    <w:rsid w:val="003C2014"/>
    <w:pPr>
      <w:tabs>
        <w:tab w:val="center" w:pos="4536"/>
        <w:tab w:val="right" w:pos="9072"/>
      </w:tabs>
    </w:pPr>
    <w:rPr>
      <w:rFonts w:ascii="Georgia" w:hAnsi="Georgia"/>
      <w:sz w:val="23"/>
    </w:rPr>
  </w:style>
  <w:style w:type="character" w:customStyle="1" w:styleId="KopfzeileZchn">
    <w:name w:val="Kopfzeile Zchn"/>
    <w:basedOn w:val="Absatz-Standardschriftart"/>
    <w:link w:val="Kopfzeile"/>
    <w:rsid w:val="003C2014"/>
    <w:rPr>
      <w:rFonts w:ascii="Georgia" w:eastAsia="Times New Roman" w:hAnsi="Georgia"/>
      <w:sz w:val="23"/>
      <w:szCs w:val="24"/>
      <w:lang w:eastAsia="de-AT"/>
    </w:rPr>
  </w:style>
  <w:style w:type="paragraph" w:styleId="Endnotentext">
    <w:name w:val="endnote text"/>
    <w:basedOn w:val="Standard"/>
    <w:link w:val="EndnotentextZchn"/>
    <w:semiHidden/>
    <w:rsid w:val="002152AD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152AD"/>
    <w:rPr>
      <w:rFonts w:eastAsia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3C20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014"/>
    <w:rPr>
      <w:rFonts w:ascii="Wiener Melange" w:eastAsia="Times New Roman" w:hAnsi="Wiener Melange"/>
      <w:sz w:val="20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2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2AD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74BE"/>
    <w:rPr>
      <w:rFonts w:ascii="Wiener Melange Extra Bold" w:eastAsia="Times New Roman" w:hAnsi="Wiener Melange Extra Bold"/>
      <w:bCs/>
      <w:kern w:val="32"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C2014"/>
    <w:rPr>
      <w:rFonts w:ascii="Wiener Melange" w:eastAsia="Times New Roman" w:hAnsi="Wiener Melange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C2014"/>
    <w:rPr>
      <w:rFonts w:ascii="Wiener Melange" w:eastAsia="Times New Roman" w:hAnsi="Wiener Melange"/>
      <w:i/>
      <w:sz w:val="20"/>
      <w:szCs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18DC"/>
    <w:rPr>
      <w:rFonts w:asciiTheme="majorHAnsi" w:eastAsiaTheme="majorEastAsia" w:hAnsiTheme="majorHAnsi" w:cstheme="majorBidi"/>
      <w:color w:val="243F60" w:themeColor="accent1" w:themeShade="7F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rsid w:val="00802DB2"/>
    <w:rPr>
      <w:rFonts w:eastAsia="Times New Roman" w:cs="Times New Roman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3C2014"/>
    <w:rPr>
      <w:b/>
      <w:bCs/>
    </w:rPr>
  </w:style>
  <w:style w:type="paragraph" w:customStyle="1" w:styleId="Aufzhllung">
    <w:name w:val="Aufzähllung"/>
    <w:basedOn w:val="Standard"/>
    <w:next w:val="Standard"/>
    <w:qFormat/>
    <w:rsid w:val="003C2014"/>
    <w:pPr>
      <w:numPr>
        <w:numId w:val="34"/>
      </w:numPr>
      <w:tabs>
        <w:tab w:val="left" w:pos="851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szCs w:val="22"/>
      <w:lang w:val="de-DE" w:eastAsia="ko-KR"/>
    </w:rPr>
  </w:style>
  <w:style w:type="paragraph" w:styleId="Listenabsatz">
    <w:name w:val="List Paragraph"/>
    <w:basedOn w:val="Standard"/>
    <w:uiPriority w:val="34"/>
    <w:rsid w:val="008668B0"/>
    <w:pPr>
      <w:ind w:left="720"/>
      <w:contextualSpacing/>
    </w:pPr>
  </w:style>
  <w:style w:type="paragraph" w:customStyle="1" w:styleId="AufzhlungZahl">
    <w:name w:val="Aufzählung Zahl"/>
    <w:basedOn w:val="Standard"/>
    <w:rsid w:val="00C356F9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szCs w:val="22"/>
      <w:lang w:val="de-DE" w:eastAsia="ko-KR"/>
    </w:rPr>
  </w:style>
  <w:style w:type="paragraph" w:customStyle="1" w:styleId="Absatz-Einzug">
    <w:name w:val="Absatz-Einzug"/>
    <w:basedOn w:val="Standard"/>
    <w:rsid w:val="00D4029E"/>
    <w:pPr>
      <w:spacing w:line="360" w:lineRule="auto"/>
      <w:ind w:firstLine="425"/>
    </w:pPr>
    <w:rPr>
      <w:rFonts w:cs="Times New Roman"/>
      <w:lang w:eastAsia="de-DE"/>
    </w:rPr>
  </w:style>
  <w:style w:type="paragraph" w:customStyle="1" w:styleId="Aufz-">
    <w:name w:val="Aufz -"/>
    <w:basedOn w:val="Standard"/>
    <w:rsid w:val="00D4029E"/>
    <w:pPr>
      <w:spacing w:line="360" w:lineRule="auto"/>
    </w:pPr>
    <w:rPr>
      <w:rFonts w:cs="Times New Roman"/>
      <w:lang w:eastAsia="de-DE"/>
    </w:rPr>
  </w:style>
  <w:style w:type="paragraph" w:customStyle="1" w:styleId="Spiegelstrich">
    <w:name w:val="Spiegelstrich"/>
    <w:basedOn w:val="Listenabsatz"/>
    <w:qFormat/>
    <w:rsid w:val="00E816DD"/>
    <w:pPr>
      <w:numPr>
        <w:numId w:val="35"/>
      </w:numPr>
      <w:ind w:left="568" w:hanging="284"/>
    </w:pPr>
    <w:rPr>
      <w:lang w:val="de-DE" w:eastAsia="ko-KR"/>
    </w:rPr>
  </w:style>
  <w:style w:type="paragraph" w:customStyle="1" w:styleId="Aufzhlung">
    <w:name w:val="Aufzählung"/>
    <w:basedOn w:val="Standard"/>
    <w:rsid w:val="00D868C4"/>
    <w:pPr>
      <w:numPr>
        <w:numId w:val="20"/>
      </w:numPr>
      <w:spacing w:after="60"/>
    </w:pPr>
    <w:rPr>
      <w:bCs/>
      <w:szCs w:val="20"/>
      <w:lang w:eastAsia="de-DE"/>
    </w:rPr>
  </w:style>
  <w:style w:type="paragraph" w:customStyle="1" w:styleId="Default">
    <w:name w:val="Default"/>
    <w:rsid w:val="00FA0AB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37">
    <w:name w:val="CM37"/>
    <w:basedOn w:val="Standard"/>
    <w:next w:val="Standard"/>
    <w:rsid w:val="00E21A3C"/>
    <w:pPr>
      <w:autoSpaceDE w:val="0"/>
      <w:autoSpaceDN w:val="0"/>
      <w:adjustRightInd w:val="0"/>
    </w:pPr>
    <w:rPr>
      <w:sz w:val="24"/>
      <w:lang w:eastAsia="en-US"/>
    </w:rPr>
  </w:style>
  <w:style w:type="paragraph" w:customStyle="1" w:styleId="CM36">
    <w:name w:val="CM36"/>
    <w:basedOn w:val="Default"/>
    <w:next w:val="Default"/>
    <w:rsid w:val="00E21A3C"/>
    <w:rPr>
      <w:color w:val="auto"/>
    </w:rPr>
  </w:style>
  <w:style w:type="paragraph" w:customStyle="1" w:styleId="CM30">
    <w:name w:val="CM30"/>
    <w:basedOn w:val="Default"/>
    <w:next w:val="Default"/>
    <w:rsid w:val="00E21A3C"/>
    <w:pPr>
      <w:spacing w:line="231" w:lineRule="atLeast"/>
    </w:pPr>
    <w:rPr>
      <w:color w:val="auto"/>
    </w:rPr>
  </w:style>
  <w:style w:type="paragraph" w:styleId="Textkrper-Einzug2">
    <w:name w:val="Body Text Indent 2"/>
    <w:basedOn w:val="Standard"/>
    <w:link w:val="Textkrper-Einzug2Zchn"/>
    <w:semiHidden/>
    <w:rsid w:val="006E7242"/>
    <w:pPr>
      <w:spacing w:after="120"/>
      <w:ind w:left="717"/>
    </w:pPr>
    <w:rPr>
      <w:rFonts w:cs="Times New Roman"/>
      <w:i/>
      <w:iCs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E7242"/>
    <w:rPr>
      <w:rFonts w:eastAsia="Times New Roman" w:cs="Times New Roman"/>
      <w:i/>
      <w:iCs/>
      <w:sz w:val="20"/>
      <w:szCs w:val="20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F1718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F1718"/>
    <w:rPr>
      <w:rFonts w:ascii="Calibri" w:hAnsi="Calibri" w:cstheme="minorBidi"/>
      <w:szCs w:val="21"/>
    </w:rPr>
  </w:style>
  <w:style w:type="character" w:styleId="Seitenzahl">
    <w:name w:val="page number"/>
    <w:basedOn w:val="Absatz-Standardschriftart"/>
    <w:uiPriority w:val="99"/>
    <w:semiHidden/>
    <w:unhideWhenUsed/>
    <w:rsid w:val="003C2014"/>
  </w:style>
  <w:style w:type="paragraph" w:styleId="Textkrper-Zeileneinzug">
    <w:name w:val="Body Text Indent"/>
    <w:basedOn w:val="Standard"/>
    <w:link w:val="Textkrper-ZeileneinzugZchn"/>
    <w:uiPriority w:val="99"/>
    <w:semiHidden/>
    <w:rsid w:val="005329DD"/>
    <w:pPr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Arial" w:hAnsi="Arial"/>
      <w:sz w:val="23"/>
      <w:szCs w:val="23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329DD"/>
    <w:rPr>
      <w:rFonts w:eastAsia="Times New Roman"/>
      <w:sz w:val="23"/>
      <w:szCs w:val="23"/>
      <w:lang w:eastAsia="de-DE"/>
    </w:rPr>
  </w:style>
  <w:style w:type="table" w:styleId="Tabellenraster">
    <w:name w:val="Table Grid"/>
    <w:basedOn w:val="NormaleTabelle"/>
    <w:uiPriority w:val="59"/>
    <w:rsid w:val="007D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7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75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m37edi\Documents\div\Richtlinien%20intern_Entw&#252;rfe\Merkbl&#228;tter%20Entw&#252;rfe%202019\KSB-Muster%20f&#252;r%20Richtlini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7062-7553-4980-A973-4DE0AF43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KSB-Muster für Richtlinien.dotx</Template>
  <TotalTime>0</TotalTime>
  <Pages>2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m37sed</dc:creator>
  <cp:lastModifiedBy>Eder Irmgard</cp:lastModifiedBy>
  <cp:revision>5</cp:revision>
  <cp:lastPrinted>2020-12-01T08:56:00Z</cp:lastPrinted>
  <dcterms:created xsi:type="dcterms:W3CDTF">2024-03-27T08:39:00Z</dcterms:created>
  <dcterms:modified xsi:type="dcterms:W3CDTF">2024-03-28T09:53:00Z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